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6D54" w14:textId="089EFB17" w:rsidR="00B33333" w:rsidRDefault="00B33333"/>
    <w:p w14:paraId="56134F23" w14:textId="786F023B" w:rsidR="00366D02" w:rsidRPr="002A41F8" w:rsidRDefault="00366D02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  <w:r w:rsidR="00CF6BA0">
        <w:rPr>
          <w:rFonts w:ascii="Arial" w:hAnsi="Arial" w:cs="Arial"/>
          <w:sz w:val="24"/>
          <w:szCs w:val="24"/>
        </w:rPr>
        <w:t>June 23, 2022</w:t>
      </w:r>
      <w:r w:rsidRPr="002A41F8">
        <w:rPr>
          <w:rFonts w:ascii="Arial" w:hAnsi="Arial" w:cs="Arial"/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</w:p>
    <w:p w14:paraId="67A6F96B" w14:textId="5FFF1DC5" w:rsidR="00366D02" w:rsidRPr="002A41F8" w:rsidRDefault="005D3D9F" w:rsidP="00366D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Honorable</w:t>
      </w:r>
      <w:r w:rsidR="00366D02" w:rsidRPr="002A41F8">
        <w:rPr>
          <w:rFonts w:ascii="Arial" w:hAnsi="Arial" w:cs="Arial"/>
          <w:sz w:val="24"/>
          <w:szCs w:val="24"/>
        </w:rPr>
        <w:t xml:space="preserve"> </w:t>
      </w:r>
      <w:r w:rsidR="00CF6BA0">
        <w:rPr>
          <w:rFonts w:ascii="Arial" w:hAnsi="Arial" w:cs="Arial"/>
          <w:sz w:val="24"/>
          <w:szCs w:val="24"/>
        </w:rPr>
        <w:t xml:space="preserve">Drew Wrigley </w:t>
      </w:r>
    </w:p>
    <w:p w14:paraId="03FF4438" w14:textId="22B7007A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 xml:space="preserve">Attorney General </w:t>
      </w:r>
    </w:p>
    <w:p w14:paraId="619A1A5D" w14:textId="3BB956A4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Office of the Attorney General</w:t>
      </w:r>
    </w:p>
    <w:p w14:paraId="76D73497" w14:textId="6EE25D32" w:rsidR="006261E3" w:rsidRPr="002A41F8" w:rsidRDefault="00366D02" w:rsidP="006261E3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600 E. Boulevard Ave</w:t>
      </w:r>
      <w:r w:rsidR="006261E3" w:rsidRPr="002A41F8">
        <w:rPr>
          <w:rFonts w:ascii="Arial" w:hAnsi="Arial" w:cs="Arial"/>
          <w:sz w:val="24"/>
          <w:szCs w:val="24"/>
        </w:rPr>
        <w:t>, Dept 125</w:t>
      </w:r>
    </w:p>
    <w:p w14:paraId="5C758BEF" w14:textId="51421311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Bismarck</w:t>
      </w:r>
      <w:r w:rsidR="006261E3" w:rsidRPr="002A41F8">
        <w:rPr>
          <w:rFonts w:ascii="Arial" w:hAnsi="Arial" w:cs="Arial"/>
          <w:sz w:val="24"/>
          <w:szCs w:val="24"/>
        </w:rPr>
        <w:t>,</w:t>
      </w:r>
      <w:r w:rsidRPr="002A41F8">
        <w:rPr>
          <w:rFonts w:ascii="Arial" w:hAnsi="Arial" w:cs="Arial"/>
          <w:sz w:val="24"/>
          <w:szCs w:val="24"/>
        </w:rPr>
        <w:t xml:space="preserve"> ND 58505</w:t>
      </w:r>
    </w:p>
    <w:p w14:paraId="1A92C3B8" w14:textId="0B6B2F61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</w:p>
    <w:p w14:paraId="2A05654C" w14:textId="43CDD072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RE:   Request for Attorney General’s Opinion</w:t>
      </w:r>
    </w:p>
    <w:p w14:paraId="49C2754A" w14:textId="441A637C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</w:p>
    <w:p w14:paraId="486175B0" w14:textId="4CE463D9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 xml:space="preserve">Dear </w:t>
      </w:r>
      <w:r w:rsidR="005D3D9F">
        <w:rPr>
          <w:rFonts w:ascii="Arial" w:hAnsi="Arial" w:cs="Arial"/>
          <w:sz w:val="24"/>
          <w:szCs w:val="24"/>
        </w:rPr>
        <w:t xml:space="preserve">Attorney General </w:t>
      </w:r>
      <w:r w:rsidR="00CF6BA0">
        <w:rPr>
          <w:rFonts w:ascii="Arial" w:hAnsi="Arial" w:cs="Arial"/>
          <w:sz w:val="24"/>
          <w:szCs w:val="24"/>
        </w:rPr>
        <w:t>Wrigley</w:t>
      </w:r>
      <w:r w:rsidRPr="002A41F8">
        <w:rPr>
          <w:rFonts w:ascii="Arial" w:hAnsi="Arial" w:cs="Arial"/>
          <w:sz w:val="24"/>
          <w:szCs w:val="24"/>
        </w:rPr>
        <w:t>:</w:t>
      </w:r>
    </w:p>
    <w:p w14:paraId="171BB5F0" w14:textId="1D1F6A18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</w:p>
    <w:p w14:paraId="40A5AAF1" w14:textId="6746B97C" w:rsidR="00C7380F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The North Dakota Ethics Commission</w:t>
      </w:r>
      <w:r w:rsidR="00C7380F" w:rsidRPr="002A41F8">
        <w:rPr>
          <w:rFonts w:ascii="Arial" w:hAnsi="Arial" w:cs="Arial"/>
          <w:sz w:val="24"/>
          <w:szCs w:val="24"/>
        </w:rPr>
        <w:t xml:space="preserve"> (Commission)</w:t>
      </w:r>
      <w:r w:rsidRPr="002A41F8">
        <w:rPr>
          <w:rFonts w:ascii="Arial" w:hAnsi="Arial" w:cs="Arial"/>
          <w:sz w:val="24"/>
          <w:szCs w:val="24"/>
        </w:rPr>
        <w:t xml:space="preserve"> </w:t>
      </w:r>
      <w:r w:rsidR="00C7380F" w:rsidRPr="002A41F8">
        <w:rPr>
          <w:rFonts w:ascii="Arial" w:hAnsi="Arial" w:cs="Arial"/>
          <w:sz w:val="24"/>
          <w:szCs w:val="24"/>
        </w:rPr>
        <w:t>is requesting an Attorney General</w:t>
      </w:r>
      <w:r w:rsidR="00635AD5">
        <w:rPr>
          <w:rFonts w:ascii="Arial" w:hAnsi="Arial" w:cs="Arial"/>
          <w:sz w:val="24"/>
          <w:szCs w:val="24"/>
        </w:rPr>
        <w:t>’s</w:t>
      </w:r>
      <w:r w:rsidR="00C7380F" w:rsidRPr="002A41F8">
        <w:rPr>
          <w:rFonts w:ascii="Arial" w:hAnsi="Arial" w:cs="Arial"/>
          <w:sz w:val="24"/>
          <w:szCs w:val="24"/>
        </w:rPr>
        <w:t xml:space="preserve"> Opinion to address its authority </w:t>
      </w:r>
      <w:r w:rsidR="00CF6BA0">
        <w:rPr>
          <w:rFonts w:ascii="Arial" w:hAnsi="Arial" w:cs="Arial"/>
          <w:sz w:val="24"/>
          <w:szCs w:val="24"/>
        </w:rPr>
        <w:t xml:space="preserve">regarding the language in </w:t>
      </w:r>
      <w:r w:rsidR="00C22365">
        <w:rPr>
          <w:rFonts w:ascii="Arial" w:hAnsi="Arial" w:cs="Arial"/>
          <w:sz w:val="24"/>
          <w:szCs w:val="24"/>
        </w:rPr>
        <w:t>Article XIV</w:t>
      </w:r>
      <w:r w:rsidR="007E0426">
        <w:rPr>
          <w:rFonts w:ascii="Arial" w:hAnsi="Arial" w:cs="Arial"/>
          <w:sz w:val="24"/>
          <w:szCs w:val="24"/>
        </w:rPr>
        <w:t>,</w:t>
      </w:r>
      <w:r w:rsidR="00C22365">
        <w:rPr>
          <w:rFonts w:ascii="Arial" w:hAnsi="Arial" w:cs="Arial"/>
          <w:sz w:val="24"/>
          <w:szCs w:val="24"/>
        </w:rPr>
        <w:t xml:space="preserve"> §</w:t>
      </w:r>
      <w:r w:rsidR="00CF6BA0">
        <w:rPr>
          <w:rFonts w:ascii="Arial" w:hAnsi="Arial" w:cs="Arial"/>
          <w:sz w:val="24"/>
          <w:szCs w:val="24"/>
        </w:rPr>
        <w:t>3</w:t>
      </w:r>
      <w:r w:rsidR="00C22365">
        <w:rPr>
          <w:rFonts w:ascii="Arial" w:hAnsi="Arial" w:cs="Arial"/>
          <w:sz w:val="24"/>
          <w:szCs w:val="24"/>
        </w:rPr>
        <w:t xml:space="preserve"> (</w:t>
      </w:r>
      <w:r w:rsidR="00CF6BA0">
        <w:rPr>
          <w:rFonts w:ascii="Arial" w:hAnsi="Arial" w:cs="Arial"/>
          <w:sz w:val="24"/>
          <w:szCs w:val="24"/>
        </w:rPr>
        <w:t>2</w:t>
      </w:r>
      <w:r w:rsidR="00C22365">
        <w:rPr>
          <w:rFonts w:ascii="Arial" w:hAnsi="Arial" w:cs="Arial"/>
          <w:sz w:val="24"/>
          <w:szCs w:val="24"/>
        </w:rPr>
        <w:t>)</w:t>
      </w:r>
      <w:r w:rsidR="00CF6BA0">
        <w:rPr>
          <w:rFonts w:ascii="Arial" w:hAnsi="Arial" w:cs="Arial"/>
          <w:sz w:val="24"/>
          <w:szCs w:val="24"/>
        </w:rPr>
        <w:t xml:space="preserve">.  </w:t>
      </w:r>
      <w:r w:rsidR="00C22365">
        <w:rPr>
          <w:rFonts w:ascii="Arial" w:hAnsi="Arial" w:cs="Arial"/>
          <w:sz w:val="24"/>
          <w:szCs w:val="24"/>
        </w:rPr>
        <w:t xml:space="preserve"> </w:t>
      </w:r>
    </w:p>
    <w:p w14:paraId="259D1497" w14:textId="77777777" w:rsidR="00C7380F" w:rsidRPr="002A41F8" w:rsidRDefault="00C7380F" w:rsidP="00366D02">
      <w:pPr>
        <w:pStyle w:val="NoSpacing"/>
        <w:rPr>
          <w:rFonts w:ascii="Arial" w:hAnsi="Arial" w:cs="Arial"/>
          <w:sz w:val="24"/>
          <w:szCs w:val="24"/>
        </w:rPr>
      </w:pPr>
    </w:p>
    <w:p w14:paraId="494D9363" w14:textId="329014F4" w:rsidR="00A15D89" w:rsidRDefault="00C7380F" w:rsidP="00CF6BA0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In 2018 the voters approved Measure 1</w:t>
      </w:r>
      <w:r w:rsidR="009B33F9" w:rsidRPr="002A41F8">
        <w:rPr>
          <w:rFonts w:ascii="Arial" w:hAnsi="Arial" w:cs="Arial"/>
          <w:sz w:val="24"/>
          <w:szCs w:val="24"/>
        </w:rPr>
        <w:t>,</w:t>
      </w:r>
      <w:r w:rsidRPr="002A41F8">
        <w:rPr>
          <w:rFonts w:ascii="Arial" w:hAnsi="Arial" w:cs="Arial"/>
          <w:sz w:val="24"/>
          <w:szCs w:val="24"/>
        </w:rPr>
        <w:t xml:space="preserve"> establishing under Article XIV of the Constitution of North Dakota the North Dakota Ethics Commission.   Article XIV</w:t>
      </w:r>
      <w:r w:rsidR="00A15D89">
        <w:rPr>
          <w:rFonts w:ascii="Arial" w:hAnsi="Arial" w:cs="Arial"/>
          <w:sz w:val="24"/>
          <w:szCs w:val="24"/>
        </w:rPr>
        <w:t xml:space="preserve">, </w:t>
      </w:r>
      <w:r w:rsidR="00615A15">
        <w:rPr>
          <w:rFonts w:ascii="Arial" w:hAnsi="Arial" w:cs="Arial"/>
          <w:sz w:val="24"/>
          <w:szCs w:val="24"/>
        </w:rPr>
        <w:t>§</w:t>
      </w:r>
      <w:r w:rsidR="00CF6BA0">
        <w:rPr>
          <w:rFonts w:ascii="Arial" w:hAnsi="Arial" w:cs="Arial"/>
          <w:sz w:val="24"/>
          <w:szCs w:val="24"/>
        </w:rPr>
        <w:t>3</w:t>
      </w:r>
      <w:r w:rsidR="00615A15">
        <w:rPr>
          <w:rFonts w:ascii="Arial" w:hAnsi="Arial" w:cs="Arial"/>
          <w:sz w:val="24"/>
          <w:szCs w:val="24"/>
        </w:rPr>
        <w:t>(</w:t>
      </w:r>
      <w:r w:rsidR="00CF6BA0">
        <w:rPr>
          <w:rFonts w:ascii="Arial" w:hAnsi="Arial" w:cs="Arial"/>
          <w:sz w:val="24"/>
          <w:szCs w:val="24"/>
        </w:rPr>
        <w:t>2</w:t>
      </w:r>
      <w:r w:rsidR="00615A15">
        <w:rPr>
          <w:rFonts w:ascii="Arial" w:hAnsi="Arial" w:cs="Arial"/>
          <w:sz w:val="24"/>
          <w:szCs w:val="24"/>
        </w:rPr>
        <w:t>) states that “</w:t>
      </w:r>
      <w:r w:rsidR="00CF6BA0" w:rsidRPr="00CF6BA0">
        <w:rPr>
          <w:rFonts w:ascii="Arial" w:hAnsi="Arial" w:cs="Arial"/>
          <w:sz w:val="24"/>
          <w:szCs w:val="24"/>
        </w:rPr>
        <w:t xml:space="preserve">The ethics commission may adopt ethics rules related to </w:t>
      </w:r>
      <w:bookmarkStart w:id="0" w:name="_Hlk106018768"/>
      <w:r w:rsidR="00CF6BA0" w:rsidRPr="00CF6BA0">
        <w:rPr>
          <w:rFonts w:ascii="Arial" w:hAnsi="Arial" w:cs="Arial"/>
          <w:sz w:val="24"/>
          <w:szCs w:val="24"/>
        </w:rPr>
        <w:t xml:space="preserve">transparency, corruption, elections, and lobbying </w:t>
      </w:r>
      <w:bookmarkEnd w:id="0"/>
      <w:r w:rsidR="00CF6BA0" w:rsidRPr="00CF6BA0">
        <w:rPr>
          <w:rFonts w:ascii="Arial" w:hAnsi="Arial" w:cs="Arial"/>
          <w:sz w:val="24"/>
          <w:szCs w:val="24"/>
        </w:rPr>
        <w:t xml:space="preserve">to which any lobbyist, public official, or candidate for public office shall be subject, and </w:t>
      </w:r>
      <w:r w:rsidR="00CF6BA0" w:rsidRPr="00E11829">
        <w:rPr>
          <w:rFonts w:ascii="Arial" w:hAnsi="Arial" w:cs="Arial"/>
          <w:b/>
          <w:bCs/>
          <w:sz w:val="24"/>
          <w:szCs w:val="24"/>
          <w:u w:val="single"/>
        </w:rPr>
        <w:t>may investigate</w:t>
      </w:r>
      <w:r w:rsidR="00CF6BA0" w:rsidRPr="00CF6BA0">
        <w:rPr>
          <w:rFonts w:ascii="Arial" w:hAnsi="Arial" w:cs="Arial"/>
          <w:sz w:val="24"/>
          <w:szCs w:val="24"/>
        </w:rPr>
        <w:t xml:space="preserve"> alleged violations of such rules, this article, </w:t>
      </w:r>
      <w:r w:rsidR="00CF6BA0" w:rsidRPr="00CF6BA0">
        <w:rPr>
          <w:rFonts w:ascii="Arial" w:hAnsi="Arial" w:cs="Arial"/>
          <w:b/>
          <w:bCs/>
          <w:sz w:val="24"/>
          <w:szCs w:val="24"/>
          <w:u w:val="single"/>
        </w:rPr>
        <w:t>and related state laws</w:t>
      </w:r>
      <w:r w:rsidR="00CF6BA0" w:rsidRPr="00CF6BA0">
        <w:rPr>
          <w:rFonts w:ascii="Arial" w:hAnsi="Arial" w:cs="Arial"/>
          <w:sz w:val="24"/>
          <w:szCs w:val="24"/>
        </w:rPr>
        <w:t>.</w:t>
      </w:r>
      <w:r w:rsidR="00CF6BA0">
        <w:rPr>
          <w:rFonts w:ascii="Arial" w:hAnsi="Arial" w:cs="Arial"/>
          <w:sz w:val="24"/>
          <w:szCs w:val="24"/>
        </w:rPr>
        <w:t>”  (</w:t>
      </w:r>
      <w:proofErr w:type="gramStart"/>
      <w:r w:rsidR="00CF6BA0">
        <w:rPr>
          <w:rFonts w:ascii="Arial" w:hAnsi="Arial" w:cs="Arial"/>
          <w:sz w:val="24"/>
          <w:szCs w:val="24"/>
        </w:rPr>
        <w:t>emphasis</w:t>
      </w:r>
      <w:proofErr w:type="gramEnd"/>
      <w:r w:rsidR="00CF6BA0">
        <w:rPr>
          <w:rFonts w:ascii="Arial" w:hAnsi="Arial" w:cs="Arial"/>
          <w:sz w:val="24"/>
          <w:szCs w:val="24"/>
        </w:rPr>
        <w:t xml:space="preserve"> added).  </w:t>
      </w:r>
      <w:r w:rsidR="00CF6BA0" w:rsidRPr="00CF6BA0">
        <w:rPr>
          <w:rFonts w:ascii="Arial" w:hAnsi="Arial" w:cs="Arial"/>
          <w:sz w:val="24"/>
          <w:szCs w:val="24"/>
        </w:rPr>
        <w:t xml:space="preserve"> </w:t>
      </w:r>
    </w:p>
    <w:p w14:paraId="11B4C23A" w14:textId="77777777" w:rsidR="00A15D89" w:rsidRDefault="00A15D89" w:rsidP="00615A15">
      <w:pPr>
        <w:pStyle w:val="NoSpacing"/>
        <w:rPr>
          <w:rFonts w:ascii="Arial" w:hAnsi="Arial" w:cs="Arial"/>
          <w:sz w:val="24"/>
          <w:szCs w:val="24"/>
        </w:rPr>
      </w:pPr>
    </w:p>
    <w:p w14:paraId="04E30896" w14:textId="08235D6C" w:rsidR="00FB52C7" w:rsidRDefault="000A2F08" w:rsidP="000A2F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Commission is reviewing </w:t>
      </w:r>
      <w:r w:rsidR="00CF6BA0">
        <w:rPr>
          <w:rFonts w:ascii="Arial" w:hAnsi="Arial" w:cs="Arial"/>
          <w:sz w:val="24"/>
          <w:szCs w:val="24"/>
        </w:rPr>
        <w:t xml:space="preserve">its authority to investigate violations of state law related to </w:t>
      </w:r>
      <w:r w:rsidR="00CF6BA0" w:rsidRPr="00CF6BA0">
        <w:rPr>
          <w:rFonts w:ascii="Arial" w:hAnsi="Arial" w:cs="Arial"/>
          <w:sz w:val="24"/>
          <w:szCs w:val="24"/>
        </w:rPr>
        <w:t>transparency, corruption, elections, and lobbying</w:t>
      </w:r>
      <w:r w:rsidR="00CF6BA0">
        <w:rPr>
          <w:rFonts w:ascii="Arial" w:hAnsi="Arial" w:cs="Arial"/>
          <w:sz w:val="24"/>
          <w:szCs w:val="24"/>
        </w:rPr>
        <w:t xml:space="preserve">.    The question is whether the Commission would be required to </w:t>
      </w:r>
      <w:r w:rsidR="004A6208">
        <w:rPr>
          <w:rFonts w:ascii="Arial" w:hAnsi="Arial" w:cs="Arial"/>
          <w:sz w:val="24"/>
          <w:szCs w:val="24"/>
        </w:rPr>
        <w:t>adopt</w:t>
      </w:r>
      <w:r w:rsidR="00CF6BA0">
        <w:rPr>
          <w:rFonts w:ascii="Arial" w:hAnsi="Arial" w:cs="Arial"/>
          <w:sz w:val="24"/>
          <w:szCs w:val="24"/>
        </w:rPr>
        <w:t xml:space="preserve"> a rule or whether the </w:t>
      </w:r>
      <w:r w:rsidR="004A6208">
        <w:rPr>
          <w:rFonts w:ascii="Arial" w:hAnsi="Arial" w:cs="Arial"/>
          <w:sz w:val="24"/>
          <w:szCs w:val="24"/>
        </w:rPr>
        <w:t>Commission</w:t>
      </w:r>
      <w:r w:rsidR="00CF6BA0">
        <w:rPr>
          <w:rFonts w:ascii="Arial" w:hAnsi="Arial" w:cs="Arial"/>
          <w:sz w:val="24"/>
          <w:szCs w:val="24"/>
        </w:rPr>
        <w:t xml:space="preserve"> has independent </w:t>
      </w:r>
      <w:r w:rsidR="004A6208">
        <w:rPr>
          <w:rFonts w:ascii="Arial" w:hAnsi="Arial" w:cs="Arial"/>
          <w:sz w:val="24"/>
          <w:szCs w:val="24"/>
        </w:rPr>
        <w:t>authority</w:t>
      </w:r>
      <w:r w:rsidR="00CF6BA0">
        <w:rPr>
          <w:rFonts w:ascii="Arial" w:hAnsi="Arial" w:cs="Arial"/>
          <w:sz w:val="24"/>
          <w:szCs w:val="24"/>
        </w:rPr>
        <w:t xml:space="preserve"> under Article </w:t>
      </w:r>
      <w:r w:rsidR="004A6208">
        <w:rPr>
          <w:rFonts w:ascii="Arial" w:hAnsi="Arial" w:cs="Arial"/>
          <w:sz w:val="24"/>
          <w:szCs w:val="24"/>
        </w:rPr>
        <w:t xml:space="preserve">XIV to investigate such violations of state law.   </w:t>
      </w:r>
      <w:r w:rsidR="00CF6BA0" w:rsidRPr="00CF6BA0">
        <w:rPr>
          <w:rFonts w:ascii="Arial" w:hAnsi="Arial" w:cs="Arial"/>
          <w:sz w:val="24"/>
          <w:szCs w:val="24"/>
        </w:rPr>
        <w:t xml:space="preserve"> </w:t>
      </w:r>
      <w:r w:rsidR="004A6208">
        <w:rPr>
          <w:rFonts w:ascii="Arial" w:hAnsi="Arial" w:cs="Arial"/>
          <w:sz w:val="24"/>
          <w:szCs w:val="24"/>
        </w:rPr>
        <w:t>For example</w:t>
      </w:r>
      <w:r w:rsidR="00E11829">
        <w:rPr>
          <w:rFonts w:ascii="Arial" w:hAnsi="Arial" w:cs="Arial"/>
          <w:sz w:val="24"/>
          <w:szCs w:val="24"/>
        </w:rPr>
        <w:t xml:space="preserve">, </w:t>
      </w:r>
      <w:r w:rsidR="004A6208">
        <w:rPr>
          <w:rFonts w:ascii="Arial" w:hAnsi="Arial" w:cs="Arial"/>
          <w:sz w:val="24"/>
          <w:szCs w:val="24"/>
        </w:rPr>
        <w:t xml:space="preserve">if the Commission </w:t>
      </w:r>
      <w:r w:rsidR="00E11829">
        <w:rPr>
          <w:rFonts w:ascii="Arial" w:hAnsi="Arial" w:cs="Arial"/>
          <w:sz w:val="24"/>
          <w:szCs w:val="24"/>
        </w:rPr>
        <w:t>received</w:t>
      </w:r>
      <w:r w:rsidR="004A6208">
        <w:rPr>
          <w:rFonts w:ascii="Arial" w:hAnsi="Arial" w:cs="Arial"/>
          <w:sz w:val="24"/>
          <w:szCs w:val="24"/>
        </w:rPr>
        <w:t xml:space="preserve"> a compl</w:t>
      </w:r>
      <w:r w:rsidR="008F7F4C">
        <w:rPr>
          <w:rFonts w:ascii="Arial" w:hAnsi="Arial" w:cs="Arial"/>
          <w:sz w:val="24"/>
          <w:szCs w:val="24"/>
        </w:rPr>
        <w:t xml:space="preserve">aint </w:t>
      </w:r>
      <w:r w:rsidR="004A6208">
        <w:rPr>
          <w:rFonts w:ascii="Arial" w:hAnsi="Arial" w:cs="Arial"/>
          <w:sz w:val="24"/>
          <w:szCs w:val="24"/>
        </w:rPr>
        <w:t xml:space="preserve">for a possible violation of NDCC 16.1-10 </w:t>
      </w:r>
      <w:r w:rsidR="008F7F4C">
        <w:rPr>
          <w:rFonts w:ascii="Arial" w:hAnsi="Arial" w:cs="Arial"/>
          <w:sz w:val="24"/>
          <w:szCs w:val="24"/>
        </w:rPr>
        <w:t>(</w:t>
      </w:r>
      <w:r w:rsidR="004A6208">
        <w:rPr>
          <w:rFonts w:ascii="Arial" w:hAnsi="Arial" w:cs="Arial"/>
          <w:sz w:val="24"/>
          <w:szCs w:val="24"/>
        </w:rPr>
        <w:t>Corrupt Practices</w:t>
      </w:r>
      <w:r w:rsidR="008F7F4C">
        <w:rPr>
          <w:rFonts w:ascii="Arial" w:hAnsi="Arial" w:cs="Arial"/>
          <w:sz w:val="24"/>
          <w:szCs w:val="24"/>
        </w:rPr>
        <w:t>)</w:t>
      </w:r>
      <w:r w:rsidR="004A6208">
        <w:rPr>
          <w:rFonts w:ascii="Arial" w:hAnsi="Arial" w:cs="Arial"/>
          <w:sz w:val="24"/>
          <w:szCs w:val="24"/>
        </w:rPr>
        <w:t xml:space="preserve"> does the Commission have authority under Article XIV to investigate</w:t>
      </w:r>
      <w:r w:rsidR="00C0064F">
        <w:rPr>
          <w:rFonts w:ascii="Arial" w:hAnsi="Arial" w:cs="Arial"/>
          <w:sz w:val="24"/>
          <w:szCs w:val="24"/>
        </w:rPr>
        <w:t xml:space="preserve"> even if the Commission has not adopted a rule related to the statute</w:t>
      </w:r>
      <w:r w:rsidR="004A6208">
        <w:rPr>
          <w:rFonts w:ascii="Arial" w:hAnsi="Arial" w:cs="Arial"/>
          <w:sz w:val="24"/>
          <w:szCs w:val="24"/>
        </w:rPr>
        <w:t xml:space="preserve">.   We recognize that if there is evidence of a crime the case may need to be referred to the appropriate prosecutors office.    </w:t>
      </w:r>
    </w:p>
    <w:p w14:paraId="68BA7AC5" w14:textId="77777777" w:rsidR="000A2F08" w:rsidRDefault="000A2F08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4D914DF2" w14:textId="547697B4" w:rsidR="00F33333" w:rsidRDefault="00F33333" w:rsidP="00F33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437F">
        <w:rPr>
          <w:rFonts w:ascii="Arial" w:hAnsi="Arial" w:cs="Arial"/>
          <w:sz w:val="24"/>
          <w:szCs w:val="24"/>
        </w:rPr>
        <w:t xml:space="preserve">Accordingly, we respectfully </w:t>
      </w:r>
      <w:r>
        <w:rPr>
          <w:rFonts w:ascii="Arial" w:hAnsi="Arial" w:cs="Arial"/>
          <w:sz w:val="24"/>
          <w:szCs w:val="24"/>
        </w:rPr>
        <w:t xml:space="preserve">request an Attorney General’s Opinion.   POC for this request is Executive Director Dave Thiele, who can be reached at (701) 328-5322 or </w:t>
      </w:r>
      <w:hyperlink r:id="rId7" w:history="1">
        <w:r w:rsidRPr="00500533">
          <w:rPr>
            <w:rStyle w:val="Hyperlink"/>
            <w:rFonts w:ascii="Arial" w:hAnsi="Arial" w:cs="Arial"/>
            <w:sz w:val="24"/>
            <w:szCs w:val="24"/>
          </w:rPr>
          <w:t>dthiele@nd.gov</w:t>
        </w:r>
      </w:hyperlink>
      <w:r>
        <w:rPr>
          <w:rFonts w:ascii="Arial" w:hAnsi="Arial" w:cs="Arial"/>
          <w:sz w:val="24"/>
          <w:szCs w:val="24"/>
        </w:rPr>
        <w:t xml:space="preserve">.   </w:t>
      </w:r>
    </w:p>
    <w:p w14:paraId="73F1B1AE" w14:textId="1A3A5148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4CEE61" w14:textId="771D15FB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Sincerely;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1E14701" w14:textId="2A6DBEEA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41F0C5" w14:textId="2FBEA6A2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0B725D" w14:textId="122F27A4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10677D" w14:textId="293C8A87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 Goodman</w:t>
      </w:r>
    </w:p>
    <w:p w14:paraId="129B1458" w14:textId="232C1882" w:rsidR="00B968AE" w:rsidRPr="006D599A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Chair, North Dakota Ethics Commission</w:t>
      </w:r>
    </w:p>
    <w:sectPr w:rsidR="00B968AE" w:rsidRPr="006D599A" w:rsidSect="009E7A87">
      <w:headerReference w:type="default" r:id="rId8"/>
      <w:headerReference w:type="first" r:id="rId9"/>
      <w:footerReference w:type="first" r:id="rId10"/>
      <w:pgSz w:w="12240" w:h="15840"/>
      <w:pgMar w:top="144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2A6F" w14:textId="77777777" w:rsidR="00C94131" w:rsidRDefault="00C94131" w:rsidP="004502D2">
      <w:pPr>
        <w:spacing w:after="0" w:line="240" w:lineRule="auto"/>
      </w:pPr>
      <w:r>
        <w:separator/>
      </w:r>
    </w:p>
  </w:endnote>
  <w:endnote w:type="continuationSeparator" w:id="0">
    <w:p w14:paraId="3B7BBF70" w14:textId="77777777" w:rsidR="00C94131" w:rsidRDefault="00C94131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AFC7" w14:textId="55F6CF52" w:rsidR="00947193" w:rsidRPr="00E82CF1" w:rsidRDefault="00947193">
    <w:pPr>
      <w:pStyle w:val="Footer"/>
      <w:rPr>
        <w:rFonts w:ascii="Arial" w:hAnsi="Arial"/>
        <w:i/>
        <w:color w:val="808080" w:themeColor="background1" w:themeShade="80"/>
      </w:rPr>
    </w:pPr>
    <w:r w:rsidRPr="00E82CF1">
      <w:rPr>
        <w:rFonts w:ascii="Arial" w:hAnsi="Arial"/>
        <w:i/>
        <w:color w:val="808080" w:themeColor="background1" w:themeShade="80"/>
      </w:rPr>
      <w:t xml:space="preserve">101 Slate Dr.   Suite 4                                                                                      </w:t>
    </w:r>
    <w:proofErr w:type="gramStart"/>
    <w:r w:rsidRPr="00E82CF1">
      <w:rPr>
        <w:rFonts w:ascii="Arial" w:hAnsi="Arial"/>
        <w:i/>
        <w:color w:val="808080" w:themeColor="background1" w:themeShade="80"/>
      </w:rPr>
      <w:t xml:space="preserve">   (</w:t>
    </w:r>
    <w:proofErr w:type="gramEnd"/>
    <w:r w:rsidRPr="00E82CF1">
      <w:rPr>
        <w:rFonts w:ascii="Arial" w:hAnsi="Arial"/>
        <w:i/>
        <w:color w:val="808080" w:themeColor="background1" w:themeShade="80"/>
      </w:rPr>
      <w:t>701) 328-5325</w:t>
    </w:r>
  </w:p>
  <w:p w14:paraId="77B096B9" w14:textId="0EF68D35" w:rsidR="00947193" w:rsidRPr="00E82CF1" w:rsidRDefault="00947193">
    <w:pPr>
      <w:pStyle w:val="Footer"/>
      <w:rPr>
        <w:rFonts w:ascii="Arial" w:hAnsi="Arial"/>
        <w:i/>
        <w:color w:val="808080" w:themeColor="background1" w:themeShade="80"/>
      </w:rPr>
    </w:pPr>
    <w:r w:rsidRPr="00E82CF1">
      <w:rPr>
        <w:rFonts w:ascii="Arial" w:hAnsi="Arial"/>
        <w:i/>
        <w:color w:val="808080" w:themeColor="background1" w:themeShade="80"/>
      </w:rPr>
      <w:t>Bismarck, ND 58503                                                                email:  ethicscommission@nd.gov</w:t>
    </w:r>
  </w:p>
  <w:p w14:paraId="5EEF7272" w14:textId="3151A240" w:rsidR="00947193" w:rsidRPr="00E82CF1" w:rsidRDefault="00AD200F">
    <w:pPr>
      <w:pStyle w:val="Footer"/>
      <w:rPr>
        <w:color w:val="808080" w:themeColor="background1" w:themeShade="80"/>
      </w:rPr>
    </w:pPr>
    <w:hyperlink r:id="rId1" w:history="1">
      <w:r w:rsidR="00947193" w:rsidRPr="00E82CF1">
        <w:rPr>
          <w:rStyle w:val="Hyperlink"/>
          <w:rFonts w:ascii="Arial" w:hAnsi="Arial"/>
          <w:i/>
          <w:color w:val="808080" w:themeColor="background1" w:themeShade="80"/>
        </w:rPr>
        <w:t>https://www.ethicscommission.nd.gov/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A8D6" w14:textId="77777777" w:rsidR="00C94131" w:rsidRDefault="00C94131" w:rsidP="004502D2">
      <w:pPr>
        <w:spacing w:after="0" w:line="240" w:lineRule="auto"/>
      </w:pPr>
      <w:r>
        <w:separator/>
      </w:r>
    </w:p>
  </w:footnote>
  <w:footnote w:type="continuationSeparator" w:id="0">
    <w:p w14:paraId="718FFCC7" w14:textId="77777777" w:rsidR="00C94131" w:rsidRDefault="00C94131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8F31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22F5EA30" wp14:editId="4F25EC9B">
          <wp:extent cx="2438400" cy="590019"/>
          <wp:effectExtent l="0" t="0" r="0" b="63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BFA3B" w14:textId="77777777" w:rsidR="004502D2" w:rsidRDefault="0045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551F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7CF2E6D9" wp14:editId="0D8F0C4B">
          <wp:extent cx="2438400" cy="590019"/>
          <wp:effectExtent l="0" t="0" r="0" b="63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1D32"/>
    <w:multiLevelType w:val="hybridMultilevel"/>
    <w:tmpl w:val="8EDAC1B6"/>
    <w:lvl w:ilvl="0" w:tplc="0E8EC0D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373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5437F"/>
    <w:rsid w:val="00085F4C"/>
    <w:rsid w:val="00090A16"/>
    <w:rsid w:val="000A2F08"/>
    <w:rsid w:val="000F203C"/>
    <w:rsid w:val="0011097C"/>
    <w:rsid w:val="00110D3F"/>
    <w:rsid w:val="001B3F8B"/>
    <w:rsid w:val="00287B63"/>
    <w:rsid w:val="002A41F8"/>
    <w:rsid w:val="002D50D4"/>
    <w:rsid w:val="0035537D"/>
    <w:rsid w:val="00366D02"/>
    <w:rsid w:val="004040DE"/>
    <w:rsid w:val="004502D2"/>
    <w:rsid w:val="0048066F"/>
    <w:rsid w:val="004A6208"/>
    <w:rsid w:val="004C19BB"/>
    <w:rsid w:val="004D2667"/>
    <w:rsid w:val="0054112F"/>
    <w:rsid w:val="0057069A"/>
    <w:rsid w:val="0058461E"/>
    <w:rsid w:val="005B7D15"/>
    <w:rsid w:val="005D3D9F"/>
    <w:rsid w:val="00615A15"/>
    <w:rsid w:val="006261E3"/>
    <w:rsid w:val="00635AD5"/>
    <w:rsid w:val="006774CD"/>
    <w:rsid w:val="006D599A"/>
    <w:rsid w:val="00781A22"/>
    <w:rsid w:val="00782047"/>
    <w:rsid w:val="007B2EF4"/>
    <w:rsid w:val="007D3A05"/>
    <w:rsid w:val="007E0426"/>
    <w:rsid w:val="0081453E"/>
    <w:rsid w:val="008B3A7E"/>
    <w:rsid w:val="008C57DD"/>
    <w:rsid w:val="008F7F4C"/>
    <w:rsid w:val="00940C16"/>
    <w:rsid w:val="00947193"/>
    <w:rsid w:val="009B33F9"/>
    <w:rsid w:val="009E42FF"/>
    <w:rsid w:val="009E7A87"/>
    <w:rsid w:val="009F26EC"/>
    <w:rsid w:val="00A15D89"/>
    <w:rsid w:val="00A33F89"/>
    <w:rsid w:val="00AD200F"/>
    <w:rsid w:val="00B33333"/>
    <w:rsid w:val="00B65EB6"/>
    <w:rsid w:val="00B968AE"/>
    <w:rsid w:val="00BC3E5B"/>
    <w:rsid w:val="00BE66C7"/>
    <w:rsid w:val="00C0064F"/>
    <w:rsid w:val="00C22365"/>
    <w:rsid w:val="00C53303"/>
    <w:rsid w:val="00C7380F"/>
    <w:rsid w:val="00C77417"/>
    <w:rsid w:val="00C94131"/>
    <w:rsid w:val="00CB7DBC"/>
    <w:rsid w:val="00CC4D01"/>
    <w:rsid w:val="00CE3F54"/>
    <w:rsid w:val="00CF6BA0"/>
    <w:rsid w:val="00D0295E"/>
    <w:rsid w:val="00DB1087"/>
    <w:rsid w:val="00DB28AE"/>
    <w:rsid w:val="00E11829"/>
    <w:rsid w:val="00E4216E"/>
    <w:rsid w:val="00E43D0A"/>
    <w:rsid w:val="00E61D3E"/>
    <w:rsid w:val="00E82C7F"/>
    <w:rsid w:val="00E82CF1"/>
    <w:rsid w:val="00EA5F4E"/>
    <w:rsid w:val="00EA7DEF"/>
    <w:rsid w:val="00EF23EB"/>
    <w:rsid w:val="00F01F03"/>
    <w:rsid w:val="00F33333"/>
    <w:rsid w:val="00F61CF8"/>
    <w:rsid w:val="00F64E47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0C9A7"/>
  <w15:chartTrackingRefBased/>
  <w15:docId w15:val="{1DD3DAAE-6ABF-4AFE-996F-13AF055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character" w:styleId="Hyperlink">
    <w:name w:val="Hyperlink"/>
    <w:basedOn w:val="DefaultParagraphFont"/>
    <w:uiPriority w:val="99"/>
    <w:unhideWhenUsed/>
    <w:rsid w:val="00947193"/>
    <w:rPr>
      <w:color w:val="0000FF"/>
      <w:u w:val="single"/>
    </w:rPr>
  </w:style>
  <w:style w:type="paragraph" w:styleId="NoSpacing">
    <w:name w:val="No Spacing"/>
    <w:uiPriority w:val="1"/>
    <w:qFormat/>
    <w:rsid w:val="00366D0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968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hiele@n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hicscommission.nd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Gaugler, Holly A.</cp:lastModifiedBy>
  <cp:revision>2</cp:revision>
  <cp:lastPrinted>2021-08-26T15:41:00Z</cp:lastPrinted>
  <dcterms:created xsi:type="dcterms:W3CDTF">2022-06-21T13:42:00Z</dcterms:created>
  <dcterms:modified xsi:type="dcterms:W3CDTF">2022-06-21T13:42:00Z</dcterms:modified>
</cp:coreProperties>
</file>