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C4323" w14:textId="017D815A" w:rsidR="0066283A" w:rsidRPr="0066283A" w:rsidRDefault="0066283A" w:rsidP="00D55862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66283A">
        <w:rPr>
          <w:rFonts w:ascii="Calibri" w:eastAsia="Calibri" w:hAnsi="Calibri" w:cs="Times New Roman"/>
          <w:sz w:val="32"/>
          <w:szCs w:val="32"/>
        </w:rPr>
        <w:t>North Dakota Ethics Commission Meeting</w:t>
      </w:r>
    </w:p>
    <w:p w14:paraId="77085494" w14:textId="27F299B5" w:rsidR="0066283A" w:rsidRPr="00563183" w:rsidRDefault="0066283A" w:rsidP="00CF1EE1">
      <w:pPr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Minutes of </w:t>
      </w:r>
      <w:r w:rsidR="00DA699F">
        <w:rPr>
          <w:rFonts w:eastAsia="Calibri" w:cstheme="minorHAnsi"/>
          <w:sz w:val="24"/>
          <w:szCs w:val="24"/>
        </w:rPr>
        <w:t>March</w:t>
      </w:r>
      <w:r w:rsidR="00630D08">
        <w:rPr>
          <w:rFonts w:eastAsia="Calibri" w:cstheme="minorHAnsi"/>
          <w:sz w:val="24"/>
          <w:szCs w:val="24"/>
        </w:rPr>
        <w:t xml:space="preserve"> 2</w:t>
      </w:r>
      <w:r w:rsidR="00CF1EE1">
        <w:rPr>
          <w:rFonts w:eastAsia="Calibri" w:cstheme="minorHAnsi"/>
          <w:sz w:val="24"/>
          <w:szCs w:val="24"/>
        </w:rPr>
        <w:t>3</w:t>
      </w:r>
      <w:r w:rsidR="00630D08">
        <w:rPr>
          <w:rFonts w:eastAsia="Calibri" w:cstheme="minorHAnsi"/>
          <w:sz w:val="24"/>
          <w:szCs w:val="24"/>
        </w:rPr>
        <w:t>, 2022</w:t>
      </w:r>
    </w:p>
    <w:p w14:paraId="15A19AD1" w14:textId="70F1C41D" w:rsidR="0066283A" w:rsidRDefault="00162E6A" w:rsidP="002279E5">
      <w:pPr>
        <w:tabs>
          <w:tab w:val="left" w:pos="0"/>
        </w:tabs>
        <w:jc w:val="center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>Live Stream MS Teams</w:t>
      </w:r>
    </w:p>
    <w:p w14:paraId="373D501F" w14:textId="77777777" w:rsidR="0066283A" w:rsidRPr="00563183" w:rsidRDefault="0066283A" w:rsidP="0066283A">
      <w:pPr>
        <w:rPr>
          <w:rFonts w:eastAsia="Calibri" w:cstheme="minorHAnsi"/>
          <w:sz w:val="24"/>
          <w:szCs w:val="24"/>
        </w:rPr>
      </w:pPr>
    </w:p>
    <w:p w14:paraId="573AEC55" w14:textId="0650776E" w:rsidR="00E5202E" w:rsidRDefault="007E3314" w:rsidP="00E5202E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Call to Order:</w:t>
      </w:r>
      <w:r w:rsidRPr="00563183">
        <w:rPr>
          <w:rFonts w:eastAsia="Calibri" w:cstheme="minorHAnsi"/>
          <w:sz w:val="24"/>
          <w:szCs w:val="24"/>
        </w:rPr>
        <w:t xml:space="preserve">  </w:t>
      </w:r>
      <w:r w:rsidR="0066283A" w:rsidRPr="00563183">
        <w:rPr>
          <w:rFonts w:eastAsia="Calibri" w:cstheme="minorHAnsi"/>
          <w:sz w:val="24"/>
          <w:szCs w:val="24"/>
        </w:rPr>
        <w:t xml:space="preserve">The meeting was called to order by Chair </w:t>
      </w:r>
      <w:r w:rsidR="00E5202E">
        <w:rPr>
          <w:rFonts w:eastAsia="Calibri" w:cstheme="minorHAnsi"/>
          <w:sz w:val="24"/>
          <w:szCs w:val="24"/>
        </w:rPr>
        <w:t>Ron Goodman</w:t>
      </w:r>
      <w:r w:rsidR="0066283A" w:rsidRPr="00563183">
        <w:rPr>
          <w:rFonts w:eastAsia="Calibri" w:cstheme="minorHAnsi"/>
          <w:sz w:val="24"/>
          <w:szCs w:val="24"/>
        </w:rPr>
        <w:t xml:space="preserve">, at </w:t>
      </w:r>
      <w:r w:rsidR="00B91380" w:rsidRPr="00563183">
        <w:rPr>
          <w:rFonts w:eastAsia="Calibri" w:cstheme="minorHAnsi"/>
          <w:sz w:val="24"/>
          <w:szCs w:val="24"/>
        </w:rPr>
        <w:t>9</w:t>
      </w:r>
      <w:r w:rsidR="0066283A" w:rsidRPr="00563183">
        <w:rPr>
          <w:rFonts w:eastAsia="Calibri" w:cstheme="minorHAnsi"/>
          <w:sz w:val="24"/>
          <w:szCs w:val="24"/>
        </w:rPr>
        <w:t>:0</w:t>
      </w:r>
      <w:r w:rsidR="00DA699F">
        <w:rPr>
          <w:rFonts w:eastAsia="Calibri" w:cstheme="minorHAnsi"/>
          <w:sz w:val="24"/>
          <w:szCs w:val="24"/>
        </w:rPr>
        <w:t>2</w:t>
      </w:r>
      <w:r w:rsidR="0066283A"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>a</w:t>
      </w:r>
      <w:r w:rsidR="0066283A" w:rsidRPr="00563183">
        <w:rPr>
          <w:rFonts w:eastAsia="Calibri" w:cstheme="minorHAnsi"/>
          <w:sz w:val="24"/>
          <w:szCs w:val="24"/>
        </w:rPr>
        <w:t xml:space="preserve">.m. The following members of the Ethics Commission were present:  </w:t>
      </w:r>
      <w:r w:rsidR="00E5202E">
        <w:rPr>
          <w:rFonts w:eastAsia="Calibri" w:cstheme="minorHAnsi"/>
          <w:sz w:val="24"/>
          <w:szCs w:val="24"/>
        </w:rPr>
        <w:t xml:space="preserve">Cynthia Lindquist, </w:t>
      </w:r>
      <w:r w:rsidR="00B91380" w:rsidRPr="00563183">
        <w:rPr>
          <w:rFonts w:eastAsia="Calibri" w:cstheme="minorHAnsi"/>
          <w:sz w:val="24"/>
          <w:szCs w:val="24"/>
        </w:rPr>
        <w:t>Paul Richard,</w:t>
      </w:r>
      <w:r w:rsidR="00460EF4" w:rsidRPr="00563183">
        <w:rPr>
          <w:rFonts w:eastAsia="Calibri" w:cstheme="minorHAnsi"/>
          <w:sz w:val="24"/>
          <w:szCs w:val="24"/>
        </w:rPr>
        <w:t xml:space="preserve"> </w:t>
      </w:r>
      <w:r w:rsidR="004D681E" w:rsidRPr="00563183">
        <w:rPr>
          <w:rFonts w:eastAsia="Calibri" w:cstheme="minorHAnsi"/>
          <w:sz w:val="24"/>
          <w:szCs w:val="24"/>
        </w:rPr>
        <w:t xml:space="preserve">Ward </w:t>
      </w:r>
      <w:proofErr w:type="gramStart"/>
      <w:r w:rsidR="004D681E" w:rsidRPr="00563183">
        <w:rPr>
          <w:rFonts w:eastAsia="Calibri" w:cstheme="minorHAnsi"/>
          <w:sz w:val="24"/>
          <w:szCs w:val="24"/>
        </w:rPr>
        <w:t>Koeser</w:t>
      </w:r>
      <w:proofErr w:type="gramEnd"/>
      <w:r w:rsidR="004D681E" w:rsidRPr="00563183">
        <w:rPr>
          <w:rFonts w:eastAsia="Calibri" w:cstheme="minorHAnsi"/>
          <w:sz w:val="24"/>
          <w:szCs w:val="24"/>
        </w:rPr>
        <w:t xml:space="preserve"> </w:t>
      </w:r>
      <w:r w:rsidR="00795C6C" w:rsidRPr="00563183">
        <w:rPr>
          <w:rFonts w:eastAsia="Calibri" w:cstheme="minorHAnsi"/>
          <w:sz w:val="24"/>
          <w:szCs w:val="24"/>
        </w:rPr>
        <w:t xml:space="preserve">and </w:t>
      </w:r>
      <w:r w:rsidR="0066283A" w:rsidRPr="00563183">
        <w:rPr>
          <w:rFonts w:eastAsia="Calibri" w:cstheme="minorHAnsi"/>
          <w:sz w:val="24"/>
          <w:szCs w:val="24"/>
        </w:rPr>
        <w:t>David Anderson</w:t>
      </w:r>
      <w:r w:rsidR="00BA0D1A" w:rsidRPr="00563183">
        <w:rPr>
          <w:rFonts w:eastAsia="Calibri" w:cstheme="minorHAnsi"/>
          <w:sz w:val="24"/>
          <w:szCs w:val="24"/>
        </w:rPr>
        <w:t xml:space="preserve">. </w:t>
      </w:r>
      <w:r w:rsidR="004D681E" w:rsidRPr="00563183">
        <w:rPr>
          <w:rFonts w:eastAsia="Calibri" w:cstheme="minorHAnsi"/>
          <w:sz w:val="24"/>
          <w:szCs w:val="24"/>
        </w:rPr>
        <w:t xml:space="preserve"> </w:t>
      </w:r>
      <w:r w:rsidR="0066283A" w:rsidRPr="00563183">
        <w:rPr>
          <w:rFonts w:eastAsia="Calibri" w:cstheme="minorHAnsi"/>
          <w:sz w:val="24"/>
          <w:szCs w:val="24"/>
        </w:rPr>
        <w:t xml:space="preserve">Also present </w:t>
      </w:r>
      <w:r w:rsidR="00E7644E" w:rsidRPr="00563183">
        <w:rPr>
          <w:rFonts w:eastAsia="Calibri" w:cstheme="minorHAnsi"/>
          <w:sz w:val="24"/>
          <w:szCs w:val="24"/>
        </w:rPr>
        <w:t>were</w:t>
      </w:r>
      <w:r w:rsidR="0066283A" w:rsidRPr="00563183">
        <w:rPr>
          <w:rFonts w:eastAsia="Calibri" w:cstheme="minorHAnsi"/>
          <w:sz w:val="24"/>
          <w:szCs w:val="24"/>
        </w:rPr>
        <w:t xml:space="preserve"> Ethics Commission legal counsel Allyson M. Hicks, </w:t>
      </w:r>
      <w:r w:rsidR="00E7644E" w:rsidRPr="00563183">
        <w:rPr>
          <w:rFonts w:eastAsia="Calibri" w:cstheme="minorHAnsi"/>
          <w:sz w:val="24"/>
          <w:szCs w:val="24"/>
        </w:rPr>
        <w:t xml:space="preserve">Executive Director </w:t>
      </w:r>
      <w:r w:rsidR="0066283A" w:rsidRPr="00563183">
        <w:rPr>
          <w:rFonts w:eastAsia="Calibri" w:cstheme="minorHAnsi"/>
          <w:sz w:val="24"/>
          <w:szCs w:val="24"/>
        </w:rPr>
        <w:t>Dave Thiele,</w:t>
      </w:r>
      <w:r w:rsidR="00162E6A" w:rsidRPr="00563183">
        <w:rPr>
          <w:rFonts w:eastAsia="Calibri" w:cstheme="minorHAnsi"/>
          <w:sz w:val="24"/>
          <w:szCs w:val="24"/>
        </w:rPr>
        <w:t xml:space="preserve"> and </w:t>
      </w:r>
      <w:r w:rsidR="00E7644E" w:rsidRPr="00563183">
        <w:rPr>
          <w:rFonts w:eastAsia="Calibri" w:cstheme="minorHAnsi"/>
          <w:sz w:val="24"/>
          <w:szCs w:val="24"/>
        </w:rPr>
        <w:t xml:space="preserve">Office Manager </w:t>
      </w:r>
      <w:r w:rsidR="00162E6A" w:rsidRPr="00563183">
        <w:rPr>
          <w:rFonts w:eastAsia="Calibri" w:cstheme="minorHAnsi"/>
          <w:sz w:val="24"/>
          <w:szCs w:val="24"/>
        </w:rPr>
        <w:t>Holly Gaugler</w:t>
      </w:r>
      <w:r w:rsidR="0066283A" w:rsidRPr="00563183">
        <w:rPr>
          <w:rFonts w:eastAsia="Calibri" w:cstheme="minorHAnsi"/>
          <w:sz w:val="24"/>
          <w:szCs w:val="24"/>
        </w:rPr>
        <w:t>.</w:t>
      </w:r>
    </w:p>
    <w:p w14:paraId="198E4FF7" w14:textId="06892AC8" w:rsidR="004D681E" w:rsidRPr="00563183" w:rsidRDefault="0066283A" w:rsidP="00E5202E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 xml:space="preserve"> </w:t>
      </w:r>
    </w:p>
    <w:p w14:paraId="46303968" w14:textId="28705992" w:rsidR="006C57BF" w:rsidRPr="00563183" w:rsidRDefault="007E3314" w:rsidP="00167E60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1C1A2C">
        <w:rPr>
          <w:rFonts w:eastAsia="Calibri" w:cstheme="minorHAnsi"/>
          <w:b/>
          <w:bCs/>
          <w:sz w:val="24"/>
          <w:szCs w:val="24"/>
          <w:u w:val="single"/>
        </w:rPr>
        <w:t>Approval of Agenda</w:t>
      </w:r>
      <w:r w:rsidRPr="001C1A2C">
        <w:rPr>
          <w:rFonts w:eastAsia="Calibri" w:cstheme="minorHAnsi"/>
          <w:b/>
          <w:bCs/>
          <w:sz w:val="24"/>
          <w:szCs w:val="24"/>
        </w:rPr>
        <w:t>:</w:t>
      </w:r>
      <w:r w:rsidRPr="00563183">
        <w:rPr>
          <w:rFonts w:eastAsia="Calibri" w:cstheme="minorHAnsi"/>
          <w:sz w:val="24"/>
          <w:szCs w:val="24"/>
        </w:rPr>
        <w:t xml:space="preserve"> </w:t>
      </w:r>
      <w:r w:rsidR="002349F4" w:rsidRPr="00563183">
        <w:rPr>
          <w:rFonts w:eastAsia="Calibri" w:cstheme="minorHAnsi"/>
          <w:sz w:val="24"/>
          <w:szCs w:val="24"/>
        </w:rPr>
        <w:t xml:space="preserve">The agenda </w:t>
      </w:r>
      <w:r w:rsidR="00B91380" w:rsidRPr="00563183">
        <w:rPr>
          <w:rFonts w:eastAsia="Calibri" w:cstheme="minorHAnsi"/>
          <w:sz w:val="24"/>
          <w:szCs w:val="24"/>
        </w:rPr>
        <w:t xml:space="preserve">was </w:t>
      </w:r>
      <w:r w:rsidR="00F44A3B">
        <w:rPr>
          <w:rFonts w:eastAsia="Calibri" w:cstheme="minorHAnsi"/>
          <w:sz w:val="24"/>
          <w:szCs w:val="24"/>
        </w:rPr>
        <w:t xml:space="preserve">for this meeting was </w:t>
      </w:r>
      <w:r w:rsidR="00B91380" w:rsidRPr="00563183">
        <w:rPr>
          <w:rFonts w:eastAsia="Calibri" w:cstheme="minorHAnsi"/>
          <w:sz w:val="24"/>
          <w:szCs w:val="24"/>
        </w:rPr>
        <w:t>discussed</w:t>
      </w:r>
      <w:r w:rsidR="002349F4" w:rsidRPr="00563183">
        <w:rPr>
          <w:rFonts w:eastAsia="Calibri" w:cstheme="minorHAnsi"/>
          <w:sz w:val="24"/>
          <w:szCs w:val="24"/>
        </w:rPr>
        <w:t xml:space="preserve"> </w:t>
      </w:r>
      <w:r w:rsidR="00F44A3B">
        <w:rPr>
          <w:rFonts w:eastAsia="Calibri" w:cstheme="minorHAnsi"/>
          <w:sz w:val="24"/>
          <w:szCs w:val="24"/>
        </w:rPr>
        <w:t>with no additions.</w:t>
      </w:r>
    </w:p>
    <w:p w14:paraId="7167A3ED" w14:textId="77777777" w:rsidR="00167E60" w:rsidRPr="00563183" w:rsidRDefault="00167E60" w:rsidP="00167E60">
      <w:pPr>
        <w:contextualSpacing/>
        <w:jc w:val="both"/>
        <w:rPr>
          <w:rFonts w:eastAsia="Calibri" w:cstheme="minorHAnsi"/>
          <w:sz w:val="24"/>
          <w:szCs w:val="24"/>
        </w:rPr>
      </w:pPr>
    </w:p>
    <w:p w14:paraId="239EC48F" w14:textId="263B825F" w:rsidR="0066283A" w:rsidRPr="00563183" w:rsidRDefault="007E3314" w:rsidP="008837E8">
      <w:pPr>
        <w:numPr>
          <w:ilvl w:val="0"/>
          <w:numId w:val="1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E8045E">
        <w:rPr>
          <w:rFonts w:eastAsia="Calibri" w:cstheme="minorHAnsi"/>
          <w:b/>
          <w:bCs/>
          <w:sz w:val="24"/>
          <w:szCs w:val="24"/>
          <w:u w:val="single"/>
        </w:rPr>
        <w:t>Approval of Minutes</w:t>
      </w:r>
      <w:r w:rsidRPr="00E8045E">
        <w:rPr>
          <w:rFonts w:eastAsia="Calibri" w:cstheme="minorHAnsi"/>
          <w:b/>
          <w:bCs/>
          <w:sz w:val="24"/>
          <w:szCs w:val="24"/>
        </w:rPr>
        <w:t>:</w:t>
      </w:r>
      <w:r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 xml:space="preserve">The minutes of the </w:t>
      </w:r>
      <w:r w:rsidR="00C959BB">
        <w:rPr>
          <w:rFonts w:eastAsia="Calibri" w:cstheme="minorHAnsi"/>
          <w:sz w:val="24"/>
          <w:szCs w:val="24"/>
        </w:rPr>
        <w:t>2</w:t>
      </w:r>
      <w:r w:rsidR="00A73B6A">
        <w:rPr>
          <w:rFonts w:eastAsia="Calibri" w:cstheme="minorHAnsi"/>
          <w:sz w:val="24"/>
          <w:szCs w:val="24"/>
        </w:rPr>
        <w:t>3</w:t>
      </w:r>
      <w:r w:rsidR="00524ED1" w:rsidRPr="00563183">
        <w:rPr>
          <w:rFonts w:eastAsia="Calibri" w:cstheme="minorHAnsi"/>
          <w:sz w:val="24"/>
          <w:szCs w:val="24"/>
        </w:rPr>
        <w:t xml:space="preserve"> </w:t>
      </w:r>
      <w:r w:rsidR="00A73B6A">
        <w:rPr>
          <w:rFonts w:eastAsia="Calibri" w:cstheme="minorHAnsi"/>
          <w:sz w:val="24"/>
          <w:szCs w:val="24"/>
        </w:rPr>
        <w:t>Febr</w:t>
      </w:r>
      <w:r w:rsidR="00C959BB">
        <w:rPr>
          <w:rFonts w:eastAsia="Calibri" w:cstheme="minorHAnsi"/>
          <w:sz w:val="24"/>
          <w:szCs w:val="24"/>
        </w:rPr>
        <w:t>uary</w:t>
      </w:r>
      <w:r w:rsidR="007262C4" w:rsidRPr="00563183">
        <w:rPr>
          <w:rFonts w:eastAsia="Calibri" w:cstheme="minorHAnsi"/>
          <w:sz w:val="24"/>
          <w:szCs w:val="24"/>
        </w:rPr>
        <w:t xml:space="preserve"> 202</w:t>
      </w:r>
      <w:r w:rsidR="00C959BB">
        <w:rPr>
          <w:rFonts w:eastAsia="Calibri" w:cstheme="minorHAnsi"/>
          <w:sz w:val="24"/>
          <w:szCs w:val="24"/>
        </w:rPr>
        <w:t>2</w:t>
      </w:r>
      <w:r w:rsidR="009459D6" w:rsidRPr="00563183">
        <w:rPr>
          <w:rFonts w:eastAsia="Calibri" w:cstheme="minorHAnsi"/>
          <w:sz w:val="24"/>
          <w:szCs w:val="24"/>
        </w:rPr>
        <w:t xml:space="preserve"> </w:t>
      </w:r>
      <w:r w:rsidR="00B91380" w:rsidRPr="00563183">
        <w:rPr>
          <w:rFonts w:eastAsia="Calibri" w:cstheme="minorHAnsi"/>
          <w:sz w:val="24"/>
          <w:szCs w:val="24"/>
        </w:rPr>
        <w:t>meeting were discussed</w:t>
      </w:r>
      <w:r w:rsidR="007B0E0B" w:rsidRPr="00563183">
        <w:rPr>
          <w:rFonts w:eastAsia="Calibri" w:cstheme="minorHAnsi"/>
          <w:sz w:val="24"/>
          <w:szCs w:val="24"/>
        </w:rPr>
        <w:t xml:space="preserve"> </w:t>
      </w:r>
      <w:r w:rsidR="00A73B6A">
        <w:rPr>
          <w:rFonts w:eastAsia="Calibri" w:cstheme="minorHAnsi"/>
          <w:sz w:val="24"/>
          <w:szCs w:val="24"/>
        </w:rPr>
        <w:t xml:space="preserve">with one revision. Commissioner Lindquist asked that </w:t>
      </w:r>
      <w:r w:rsidR="00393F12">
        <w:rPr>
          <w:rFonts w:eastAsia="Calibri" w:cstheme="minorHAnsi"/>
          <w:sz w:val="24"/>
          <w:szCs w:val="24"/>
        </w:rPr>
        <w:t>the minutes be revised to include a definition of “bright-line campaign donations” on page four.</w:t>
      </w:r>
    </w:p>
    <w:p w14:paraId="5A0121AC" w14:textId="41F9E441" w:rsidR="00077EC1" w:rsidRPr="00563183" w:rsidRDefault="009459D6" w:rsidP="008837E8">
      <w:pPr>
        <w:ind w:left="360"/>
        <w:contextualSpacing/>
        <w:jc w:val="both"/>
        <w:rPr>
          <w:rFonts w:eastAsia="Calibri" w:cstheme="minorHAnsi"/>
          <w:sz w:val="24"/>
          <w:szCs w:val="24"/>
        </w:rPr>
      </w:pPr>
      <w:r w:rsidRPr="00563183">
        <w:rPr>
          <w:rFonts w:eastAsia="Calibri" w:cstheme="minorHAnsi"/>
          <w:sz w:val="24"/>
          <w:szCs w:val="24"/>
        </w:rPr>
        <w:t xml:space="preserve"> </w:t>
      </w:r>
    </w:p>
    <w:p w14:paraId="4159010A" w14:textId="7AB6FC56" w:rsidR="00210ACE" w:rsidRPr="00563183" w:rsidRDefault="0066283A" w:rsidP="00800312">
      <w:pPr>
        <w:ind w:left="1080" w:right="900"/>
        <w:contextualSpacing/>
        <w:jc w:val="both"/>
        <w:rPr>
          <w:rFonts w:eastAsia="Calibri" w:cstheme="minorHAnsi"/>
          <w:bCs/>
          <w:sz w:val="24"/>
          <w:szCs w:val="24"/>
        </w:rPr>
      </w:pPr>
      <w:bookmarkStart w:id="0" w:name="_Hlk36623567"/>
      <w:bookmarkStart w:id="1" w:name="_Hlk62737408"/>
      <w:r w:rsidRPr="00563183">
        <w:rPr>
          <w:rFonts w:eastAsia="Calibri" w:cstheme="minorHAnsi"/>
          <w:b/>
          <w:sz w:val="24"/>
          <w:szCs w:val="24"/>
          <w:u w:val="single"/>
        </w:rPr>
        <w:t>Motion:</w:t>
      </w:r>
      <w:r w:rsidRPr="00563183">
        <w:rPr>
          <w:rFonts w:eastAsia="Calibri" w:cstheme="minorHAnsi"/>
          <w:sz w:val="24"/>
          <w:szCs w:val="24"/>
        </w:rPr>
        <w:t xml:space="preserve">  </w:t>
      </w:r>
      <w:r w:rsidR="002D4574" w:rsidRPr="00563183">
        <w:rPr>
          <w:rFonts w:eastAsia="Calibri" w:cstheme="minorHAnsi"/>
          <w:sz w:val="24"/>
          <w:szCs w:val="24"/>
        </w:rPr>
        <w:t>Commissioner</w:t>
      </w:r>
      <w:r w:rsidR="00A83D1B" w:rsidRPr="00563183">
        <w:rPr>
          <w:rFonts w:eastAsia="Calibri" w:cstheme="minorHAnsi"/>
          <w:sz w:val="24"/>
          <w:szCs w:val="24"/>
        </w:rPr>
        <w:t xml:space="preserve"> </w:t>
      </w:r>
      <w:r w:rsidR="00393F12">
        <w:rPr>
          <w:rFonts w:eastAsia="Calibri" w:cstheme="minorHAnsi"/>
          <w:sz w:val="24"/>
          <w:szCs w:val="24"/>
        </w:rPr>
        <w:t>Anderson</w:t>
      </w:r>
      <w:r w:rsidRPr="00563183">
        <w:rPr>
          <w:rFonts w:eastAsia="Calibri" w:cstheme="minorHAnsi"/>
          <w:sz w:val="24"/>
          <w:szCs w:val="24"/>
        </w:rPr>
        <w:t xml:space="preserve"> moved to approve the minutes of </w:t>
      </w:r>
      <w:r w:rsidR="00393F12">
        <w:rPr>
          <w:rFonts w:eastAsia="Calibri" w:cstheme="minorHAnsi"/>
          <w:sz w:val="24"/>
          <w:szCs w:val="24"/>
        </w:rPr>
        <w:t>Febr</w:t>
      </w:r>
      <w:r w:rsidR="00CF1EE1">
        <w:rPr>
          <w:rFonts w:eastAsia="Calibri" w:cstheme="minorHAnsi"/>
          <w:sz w:val="24"/>
          <w:szCs w:val="24"/>
        </w:rPr>
        <w:t>uary 2</w:t>
      </w:r>
      <w:r w:rsidR="00393F12">
        <w:rPr>
          <w:rFonts w:eastAsia="Calibri" w:cstheme="minorHAnsi"/>
          <w:sz w:val="24"/>
          <w:szCs w:val="24"/>
        </w:rPr>
        <w:t>3</w:t>
      </w:r>
      <w:r w:rsidR="007262C4" w:rsidRPr="00563183">
        <w:rPr>
          <w:rFonts w:eastAsia="Calibri" w:cstheme="minorHAnsi"/>
          <w:sz w:val="24"/>
          <w:szCs w:val="24"/>
        </w:rPr>
        <w:t>,</w:t>
      </w:r>
      <w:r w:rsidR="00405FCB">
        <w:rPr>
          <w:rFonts w:eastAsia="Calibri" w:cstheme="minorHAnsi"/>
          <w:sz w:val="24"/>
          <w:szCs w:val="24"/>
        </w:rPr>
        <w:t xml:space="preserve"> </w:t>
      </w:r>
      <w:proofErr w:type="gramStart"/>
      <w:r w:rsidR="007262C4" w:rsidRPr="00563183">
        <w:rPr>
          <w:rFonts w:eastAsia="Calibri" w:cstheme="minorHAnsi"/>
          <w:sz w:val="24"/>
          <w:szCs w:val="24"/>
        </w:rPr>
        <w:t>202</w:t>
      </w:r>
      <w:r w:rsidR="00CF1EE1">
        <w:rPr>
          <w:rFonts w:eastAsia="Calibri" w:cstheme="minorHAnsi"/>
          <w:sz w:val="24"/>
          <w:szCs w:val="24"/>
        </w:rPr>
        <w:t>2</w:t>
      </w:r>
      <w:proofErr w:type="gramEnd"/>
      <w:r w:rsidR="00CF1282" w:rsidRPr="00563183">
        <w:rPr>
          <w:rFonts w:eastAsia="Calibri" w:cstheme="minorHAnsi"/>
          <w:sz w:val="24"/>
          <w:szCs w:val="24"/>
        </w:rPr>
        <w:t xml:space="preserve"> </w:t>
      </w:r>
      <w:r w:rsidR="006079A1">
        <w:rPr>
          <w:rFonts w:eastAsia="Calibri" w:cstheme="minorHAnsi"/>
          <w:sz w:val="24"/>
          <w:szCs w:val="24"/>
        </w:rPr>
        <w:t>amended to include a definition of “bright-line campaign donations” on page four</w:t>
      </w:r>
      <w:r w:rsidRPr="00563183">
        <w:rPr>
          <w:rFonts w:eastAsia="Calibri" w:cstheme="minorHAnsi"/>
          <w:sz w:val="24"/>
          <w:szCs w:val="24"/>
        </w:rPr>
        <w:t xml:space="preserve">.  </w:t>
      </w:r>
      <w:bookmarkStart w:id="2" w:name="_Hlk34636288"/>
      <w:r w:rsidRPr="00563183">
        <w:rPr>
          <w:rFonts w:eastAsia="Calibri" w:cstheme="minorHAnsi"/>
          <w:sz w:val="24"/>
          <w:szCs w:val="24"/>
        </w:rPr>
        <w:t xml:space="preserve">Motion was seconded by </w:t>
      </w:r>
      <w:r w:rsidR="002D4574" w:rsidRPr="00563183">
        <w:rPr>
          <w:rFonts w:eastAsia="Calibri" w:cstheme="minorHAnsi"/>
          <w:sz w:val="24"/>
          <w:szCs w:val="24"/>
        </w:rPr>
        <w:t>Commissioner</w:t>
      </w:r>
      <w:r w:rsidR="00A4419D" w:rsidRPr="00563183">
        <w:rPr>
          <w:rFonts w:eastAsia="Calibri" w:cstheme="minorHAnsi"/>
          <w:sz w:val="24"/>
          <w:szCs w:val="24"/>
        </w:rPr>
        <w:t xml:space="preserve"> </w:t>
      </w:r>
      <w:r w:rsidR="00393F12">
        <w:rPr>
          <w:rFonts w:eastAsia="Calibri" w:cstheme="minorHAnsi"/>
          <w:sz w:val="24"/>
          <w:szCs w:val="24"/>
        </w:rPr>
        <w:t>Koeser</w:t>
      </w:r>
      <w:r w:rsidRPr="00563183">
        <w:rPr>
          <w:rFonts w:eastAsia="Calibri" w:cstheme="minorHAnsi"/>
          <w:sz w:val="24"/>
          <w:szCs w:val="24"/>
        </w:rPr>
        <w:t xml:space="preserve">. Chair </w:t>
      </w:r>
      <w:r w:rsidR="00C10B03">
        <w:rPr>
          <w:rFonts w:eastAsia="Calibri" w:cstheme="minorHAnsi"/>
          <w:sz w:val="24"/>
          <w:szCs w:val="24"/>
        </w:rPr>
        <w:t>Goodman</w:t>
      </w:r>
      <w:r w:rsidR="00B91380" w:rsidRPr="00563183">
        <w:rPr>
          <w:rFonts w:eastAsia="Calibri" w:cstheme="minorHAnsi"/>
          <w:sz w:val="24"/>
          <w:szCs w:val="24"/>
        </w:rPr>
        <w:t xml:space="preserve"> </w:t>
      </w:r>
      <w:r w:rsidRPr="00563183">
        <w:rPr>
          <w:rFonts w:eastAsia="Calibri" w:cstheme="minorHAnsi"/>
          <w:sz w:val="24"/>
          <w:szCs w:val="24"/>
        </w:rPr>
        <w:t xml:space="preserve">called for a voice vote on the motion.  </w:t>
      </w:r>
      <w:r w:rsidR="002349F4" w:rsidRPr="00563183">
        <w:rPr>
          <w:rFonts w:eastAsia="Calibri" w:cstheme="minorHAnsi"/>
          <w:sz w:val="24"/>
          <w:szCs w:val="24"/>
        </w:rPr>
        <w:t xml:space="preserve">The </w:t>
      </w:r>
      <w:r w:rsidR="00153658" w:rsidRPr="00563183">
        <w:rPr>
          <w:rFonts w:eastAsia="Calibri" w:cstheme="minorHAnsi"/>
          <w:bCs/>
          <w:sz w:val="24"/>
          <w:szCs w:val="24"/>
        </w:rPr>
        <w:t>m</w:t>
      </w:r>
      <w:r w:rsidR="002349F4" w:rsidRPr="00563183">
        <w:rPr>
          <w:rFonts w:eastAsia="Calibri" w:cstheme="minorHAnsi"/>
          <w:bCs/>
          <w:sz w:val="24"/>
          <w:szCs w:val="24"/>
        </w:rPr>
        <w:t>otion was approved by unanimous voice vote.</w:t>
      </w:r>
      <w:bookmarkEnd w:id="0"/>
      <w:bookmarkEnd w:id="1"/>
      <w:bookmarkEnd w:id="2"/>
    </w:p>
    <w:p w14:paraId="6BA34AC5" w14:textId="77777777" w:rsidR="00AC646C" w:rsidRPr="00563183" w:rsidRDefault="00AC646C" w:rsidP="00AC646C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0C209137" w14:textId="0798147F" w:rsidR="009420B9" w:rsidRDefault="007E3314" w:rsidP="00BA535D">
      <w:pPr>
        <w:pStyle w:val="ListParagraph"/>
        <w:numPr>
          <w:ilvl w:val="0"/>
          <w:numId w:val="1"/>
        </w:numPr>
        <w:tabs>
          <w:tab w:val="left" w:pos="36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E8045E">
        <w:rPr>
          <w:rFonts w:eastAsia="Calibri" w:cstheme="minorHAnsi"/>
          <w:b/>
          <w:bCs/>
          <w:sz w:val="24"/>
          <w:szCs w:val="24"/>
          <w:u w:val="single"/>
        </w:rPr>
        <w:t>Budget Update:</w:t>
      </w:r>
      <w:r w:rsidRPr="00C10B03">
        <w:rPr>
          <w:rFonts w:eastAsia="Calibri" w:cstheme="minorHAnsi"/>
          <w:sz w:val="24"/>
          <w:szCs w:val="24"/>
          <w:u w:val="single"/>
        </w:rPr>
        <w:t xml:space="preserve"> </w:t>
      </w:r>
      <w:r w:rsidRPr="00C10B03">
        <w:rPr>
          <w:rFonts w:eastAsia="Calibri" w:cstheme="minorHAnsi"/>
          <w:sz w:val="24"/>
          <w:szCs w:val="24"/>
        </w:rPr>
        <w:t xml:space="preserve"> </w:t>
      </w:r>
      <w:r w:rsidR="003C5A7B" w:rsidRPr="00C10B03">
        <w:rPr>
          <w:rFonts w:eastAsia="Calibri" w:cstheme="minorHAnsi"/>
          <w:sz w:val="24"/>
          <w:szCs w:val="24"/>
        </w:rPr>
        <w:t xml:space="preserve">Office Manager Holly Gaugler provided a budget update as of </w:t>
      </w:r>
      <w:r w:rsidR="007C559E">
        <w:rPr>
          <w:rFonts w:eastAsia="Calibri" w:cstheme="minorHAnsi"/>
          <w:sz w:val="24"/>
          <w:szCs w:val="24"/>
        </w:rPr>
        <w:t>Febr</w:t>
      </w:r>
      <w:r w:rsidR="00CC5AB1">
        <w:rPr>
          <w:rFonts w:eastAsia="Calibri" w:cstheme="minorHAnsi"/>
          <w:sz w:val="24"/>
          <w:szCs w:val="24"/>
        </w:rPr>
        <w:t>uary</w:t>
      </w:r>
      <w:r w:rsidR="00FB42C2" w:rsidRPr="00C10B03">
        <w:rPr>
          <w:rFonts w:eastAsia="Calibri" w:cstheme="minorHAnsi"/>
          <w:sz w:val="24"/>
          <w:szCs w:val="24"/>
        </w:rPr>
        <w:t xml:space="preserve"> </w:t>
      </w:r>
      <w:r w:rsidR="007C559E">
        <w:rPr>
          <w:rFonts w:eastAsia="Calibri" w:cstheme="minorHAnsi"/>
          <w:sz w:val="24"/>
          <w:szCs w:val="24"/>
        </w:rPr>
        <w:t>28</w:t>
      </w:r>
      <w:r w:rsidR="003C5A7B" w:rsidRPr="00C10B03">
        <w:rPr>
          <w:rFonts w:eastAsia="Calibri" w:cstheme="minorHAnsi"/>
          <w:sz w:val="24"/>
          <w:szCs w:val="24"/>
        </w:rPr>
        <w:t>, 202</w:t>
      </w:r>
      <w:r w:rsidR="00CC5AB1">
        <w:rPr>
          <w:rFonts w:eastAsia="Calibri" w:cstheme="minorHAnsi"/>
          <w:sz w:val="24"/>
          <w:szCs w:val="24"/>
        </w:rPr>
        <w:t>2</w:t>
      </w:r>
      <w:r w:rsidR="003C5A7B" w:rsidRPr="00C10B03">
        <w:rPr>
          <w:rFonts w:eastAsia="Calibri" w:cstheme="minorHAnsi"/>
          <w:sz w:val="24"/>
          <w:szCs w:val="24"/>
        </w:rPr>
        <w:t xml:space="preserve">. </w:t>
      </w:r>
      <w:r w:rsidR="003C5A7B" w:rsidRPr="00C10B03">
        <w:rPr>
          <w:rFonts w:cstheme="minorHAnsi"/>
          <w:sz w:val="24"/>
          <w:szCs w:val="24"/>
        </w:rPr>
        <w:t>Gaugler</w:t>
      </w:r>
      <w:r w:rsidR="003C5A7B" w:rsidRPr="00C10B03">
        <w:rPr>
          <w:rFonts w:eastAsia="Calibri" w:cstheme="minorHAnsi"/>
          <w:sz w:val="24"/>
          <w:szCs w:val="24"/>
        </w:rPr>
        <w:t xml:space="preserve"> reported </w:t>
      </w:r>
      <w:r w:rsidR="007C559E">
        <w:rPr>
          <w:rFonts w:eastAsia="Calibri" w:cstheme="minorHAnsi"/>
          <w:sz w:val="24"/>
          <w:szCs w:val="24"/>
        </w:rPr>
        <w:t>Febr</w:t>
      </w:r>
      <w:r w:rsidR="00CC5AB1">
        <w:rPr>
          <w:rFonts w:eastAsia="Calibri" w:cstheme="minorHAnsi"/>
          <w:sz w:val="24"/>
          <w:szCs w:val="24"/>
        </w:rPr>
        <w:t>uary 2022</w:t>
      </w:r>
      <w:r w:rsidR="003C5A7B" w:rsidRPr="00C10B03">
        <w:rPr>
          <w:rFonts w:eastAsia="Calibri" w:cstheme="minorHAnsi"/>
          <w:sz w:val="24"/>
          <w:szCs w:val="24"/>
        </w:rPr>
        <w:t xml:space="preserve"> expenditures of $</w:t>
      </w:r>
      <w:r w:rsidR="00FD0995" w:rsidRPr="00C10B03">
        <w:rPr>
          <w:rFonts w:eastAsia="Calibri" w:cstheme="minorHAnsi"/>
          <w:sz w:val="24"/>
          <w:szCs w:val="24"/>
        </w:rPr>
        <w:t>2</w:t>
      </w:r>
      <w:r w:rsidR="007C559E">
        <w:rPr>
          <w:rFonts w:eastAsia="Calibri" w:cstheme="minorHAnsi"/>
          <w:sz w:val="24"/>
          <w:szCs w:val="24"/>
        </w:rPr>
        <w:t>2</w:t>
      </w:r>
      <w:r w:rsidR="00FD0995" w:rsidRPr="00C10B03">
        <w:rPr>
          <w:rFonts w:eastAsia="Calibri" w:cstheme="minorHAnsi"/>
          <w:sz w:val="24"/>
          <w:szCs w:val="24"/>
        </w:rPr>
        <w:t>,</w:t>
      </w:r>
      <w:r w:rsidR="007C559E">
        <w:rPr>
          <w:rFonts w:eastAsia="Calibri" w:cstheme="minorHAnsi"/>
          <w:sz w:val="24"/>
          <w:szCs w:val="24"/>
        </w:rPr>
        <w:t>245</w:t>
      </w:r>
      <w:r w:rsidR="003C5A7B" w:rsidRPr="00C10B03">
        <w:rPr>
          <w:rFonts w:eastAsia="Calibri" w:cstheme="minorHAnsi"/>
          <w:sz w:val="24"/>
          <w:szCs w:val="24"/>
        </w:rPr>
        <w:t xml:space="preserve"> </w:t>
      </w:r>
      <w:r w:rsidR="0039701B">
        <w:rPr>
          <w:rFonts w:eastAsia="Calibri" w:cstheme="minorHAnsi"/>
          <w:sz w:val="24"/>
          <w:szCs w:val="24"/>
        </w:rPr>
        <w:t>and total expenditures for the biennium of $1</w:t>
      </w:r>
      <w:r w:rsidR="007C559E">
        <w:rPr>
          <w:rFonts w:eastAsia="Calibri" w:cstheme="minorHAnsi"/>
          <w:sz w:val="24"/>
          <w:szCs w:val="24"/>
        </w:rPr>
        <w:t>79</w:t>
      </w:r>
      <w:r w:rsidR="0039701B">
        <w:rPr>
          <w:rFonts w:eastAsia="Calibri" w:cstheme="minorHAnsi"/>
          <w:sz w:val="24"/>
          <w:szCs w:val="24"/>
        </w:rPr>
        <w:t>,</w:t>
      </w:r>
      <w:r w:rsidR="007C559E">
        <w:rPr>
          <w:rFonts w:eastAsia="Calibri" w:cstheme="minorHAnsi"/>
          <w:sz w:val="24"/>
          <w:szCs w:val="24"/>
        </w:rPr>
        <w:t>640</w:t>
      </w:r>
      <w:r w:rsidR="0039701B">
        <w:rPr>
          <w:rFonts w:eastAsia="Calibri" w:cstheme="minorHAnsi"/>
          <w:sz w:val="24"/>
          <w:szCs w:val="24"/>
        </w:rPr>
        <w:t xml:space="preserve"> </w:t>
      </w:r>
      <w:r w:rsidR="009D08A8" w:rsidRPr="00C10B03">
        <w:rPr>
          <w:rFonts w:eastAsia="Calibri" w:cstheme="minorHAnsi"/>
          <w:sz w:val="24"/>
          <w:szCs w:val="24"/>
        </w:rPr>
        <w:t>leaving</w:t>
      </w:r>
      <w:r w:rsidR="003C5A7B" w:rsidRPr="00C10B03">
        <w:rPr>
          <w:rFonts w:eastAsia="Calibri" w:cstheme="minorHAnsi"/>
          <w:sz w:val="24"/>
          <w:szCs w:val="24"/>
        </w:rPr>
        <w:t xml:space="preserve"> a remaining </w:t>
      </w:r>
      <w:r w:rsidR="009D08A8" w:rsidRPr="00C10B03">
        <w:rPr>
          <w:rFonts w:eastAsia="Calibri" w:cstheme="minorHAnsi"/>
          <w:sz w:val="24"/>
          <w:szCs w:val="24"/>
        </w:rPr>
        <w:t xml:space="preserve">biennial </w:t>
      </w:r>
      <w:r w:rsidR="003C5A7B" w:rsidRPr="00C10B03">
        <w:rPr>
          <w:rFonts w:eastAsia="Calibri" w:cstheme="minorHAnsi"/>
          <w:sz w:val="24"/>
          <w:szCs w:val="24"/>
        </w:rPr>
        <w:t>budget of $</w:t>
      </w:r>
      <w:r w:rsidR="00C10B03" w:rsidRPr="00C10B03">
        <w:rPr>
          <w:rFonts w:eastAsia="Calibri" w:cstheme="minorHAnsi"/>
          <w:sz w:val="24"/>
          <w:szCs w:val="24"/>
        </w:rPr>
        <w:t>4</w:t>
      </w:r>
      <w:r w:rsidR="007C559E">
        <w:rPr>
          <w:rFonts w:eastAsia="Calibri" w:cstheme="minorHAnsi"/>
          <w:sz w:val="24"/>
          <w:szCs w:val="24"/>
        </w:rPr>
        <w:t>44</w:t>
      </w:r>
      <w:r w:rsidR="00FB42C2" w:rsidRPr="00C10B03">
        <w:rPr>
          <w:rFonts w:eastAsia="Calibri" w:cstheme="minorHAnsi"/>
          <w:sz w:val="24"/>
          <w:szCs w:val="24"/>
        </w:rPr>
        <w:t>,</w:t>
      </w:r>
      <w:r w:rsidR="007C559E">
        <w:rPr>
          <w:rFonts w:eastAsia="Calibri" w:cstheme="minorHAnsi"/>
          <w:sz w:val="24"/>
          <w:szCs w:val="24"/>
        </w:rPr>
        <w:t>344</w:t>
      </w:r>
      <w:r w:rsidR="003C5A7B" w:rsidRPr="00C10B03">
        <w:rPr>
          <w:rFonts w:eastAsia="Calibri" w:cstheme="minorHAnsi"/>
          <w:sz w:val="24"/>
          <w:szCs w:val="24"/>
        </w:rPr>
        <w:t>. Gaugler also reported projected expenditures for the remainder of the biennium (</w:t>
      </w:r>
      <w:r w:rsidR="00437592">
        <w:rPr>
          <w:rFonts w:eastAsia="Calibri" w:cstheme="minorHAnsi"/>
          <w:sz w:val="24"/>
          <w:szCs w:val="24"/>
        </w:rPr>
        <w:t>March</w:t>
      </w:r>
      <w:r w:rsidR="003C5A7B" w:rsidRPr="00C10B03">
        <w:rPr>
          <w:rFonts w:eastAsia="Calibri" w:cstheme="minorHAnsi"/>
          <w:sz w:val="24"/>
          <w:szCs w:val="24"/>
        </w:rPr>
        <w:t xml:space="preserve"> 1, </w:t>
      </w:r>
      <w:proofErr w:type="gramStart"/>
      <w:r w:rsidR="003C5A7B" w:rsidRPr="00C10B03">
        <w:rPr>
          <w:rFonts w:eastAsia="Calibri" w:cstheme="minorHAnsi"/>
          <w:sz w:val="24"/>
          <w:szCs w:val="24"/>
        </w:rPr>
        <w:t>202</w:t>
      </w:r>
      <w:r w:rsidR="00C10B03" w:rsidRPr="00C10B03">
        <w:rPr>
          <w:rFonts w:eastAsia="Calibri" w:cstheme="minorHAnsi"/>
          <w:sz w:val="24"/>
          <w:szCs w:val="24"/>
        </w:rPr>
        <w:t>2</w:t>
      </w:r>
      <w:proofErr w:type="gramEnd"/>
      <w:r w:rsidR="003C5A7B" w:rsidRPr="00C10B03">
        <w:rPr>
          <w:rFonts w:eastAsia="Calibri" w:cstheme="minorHAnsi"/>
          <w:sz w:val="24"/>
          <w:szCs w:val="24"/>
        </w:rPr>
        <w:t xml:space="preserve"> through June 30,</w:t>
      </w:r>
      <w:r w:rsidR="009420B9" w:rsidRPr="00C10B03">
        <w:rPr>
          <w:rFonts w:eastAsia="Calibri" w:cstheme="minorHAnsi"/>
          <w:sz w:val="24"/>
          <w:szCs w:val="24"/>
        </w:rPr>
        <w:t xml:space="preserve"> </w:t>
      </w:r>
      <w:r w:rsidR="003C5A7B" w:rsidRPr="00C10B03">
        <w:rPr>
          <w:rFonts w:eastAsia="Calibri" w:cstheme="minorHAnsi"/>
          <w:sz w:val="24"/>
          <w:szCs w:val="24"/>
        </w:rPr>
        <w:t>202</w:t>
      </w:r>
      <w:r w:rsidR="00614FE5" w:rsidRPr="00C10B03">
        <w:rPr>
          <w:rFonts w:eastAsia="Calibri" w:cstheme="minorHAnsi"/>
          <w:sz w:val="24"/>
          <w:szCs w:val="24"/>
        </w:rPr>
        <w:t>3</w:t>
      </w:r>
      <w:r w:rsidR="003C5A7B" w:rsidRPr="00C10B03">
        <w:rPr>
          <w:rFonts w:eastAsia="Calibri" w:cstheme="minorHAnsi"/>
          <w:sz w:val="24"/>
          <w:szCs w:val="24"/>
        </w:rPr>
        <w:t>) at an estimated $</w:t>
      </w:r>
      <w:r w:rsidR="004D0C13" w:rsidRPr="00C10B03">
        <w:rPr>
          <w:rFonts w:eastAsia="Calibri" w:cstheme="minorHAnsi"/>
          <w:sz w:val="24"/>
          <w:szCs w:val="24"/>
        </w:rPr>
        <w:t>4</w:t>
      </w:r>
      <w:r w:rsidR="00437592">
        <w:rPr>
          <w:rFonts w:eastAsia="Calibri" w:cstheme="minorHAnsi"/>
          <w:sz w:val="24"/>
          <w:szCs w:val="24"/>
        </w:rPr>
        <w:t>2</w:t>
      </w:r>
      <w:r w:rsidR="00204C91">
        <w:rPr>
          <w:rFonts w:eastAsia="Calibri" w:cstheme="minorHAnsi"/>
          <w:sz w:val="24"/>
          <w:szCs w:val="24"/>
        </w:rPr>
        <w:t>2</w:t>
      </w:r>
      <w:r w:rsidR="004D0C13" w:rsidRPr="00C10B03">
        <w:rPr>
          <w:rFonts w:eastAsia="Calibri" w:cstheme="minorHAnsi"/>
          <w:sz w:val="24"/>
          <w:szCs w:val="24"/>
        </w:rPr>
        <w:t>,</w:t>
      </w:r>
      <w:r w:rsidR="00437592">
        <w:rPr>
          <w:rFonts w:eastAsia="Calibri" w:cstheme="minorHAnsi"/>
          <w:sz w:val="24"/>
          <w:szCs w:val="24"/>
        </w:rPr>
        <w:t>718</w:t>
      </w:r>
      <w:r w:rsidR="003C5A7B" w:rsidRPr="00C10B03">
        <w:rPr>
          <w:rFonts w:eastAsia="Calibri" w:cstheme="minorHAnsi"/>
          <w:sz w:val="24"/>
          <w:szCs w:val="24"/>
        </w:rPr>
        <w:t xml:space="preserve"> which would leave </w:t>
      </w:r>
      <w:r w:rsidR="0098743A" w:rsidRPr="00C10B03">
        <w:rPr>
          <w:rFonts w:eastAsia="Calibri" w:cstheme="minorHAnsi"/>
          <w:sz w:val="24"/>
          <w:szCs w:val="24"/>
        </w:rPr>
        <w:t>an approximate</w:t>
      </w:r>
      <w:r w:rsidR="003C5A7B" w:rsidRPr="00C10B03">
        <w:rPr>
          <w:rFonts w:eastAsia="Calibri" w:cstheme="minorHAnsi"/>
          <w:sz w:val="24"/>
          <w:szCs w:val="24"/>
        </w:rPr>
        <w:t xml:space="preserve"> ending balance of $</w:t>
      </w:r>
      <w:r w:rsidR="004D0C13" w:rsidRPr="00C10B03">
        <w:rPr>
          <w:rFonts w:eastAsia="Calibri" w:cstheme="minorHAnsi"/>
          <w:sz w:val="24"/>
          <w:szCs w:val="24"/>
        </w:rPr>
        <w:t>2</w:t>
      </w:r>
      <w:r w:rsidR="00437592">
        <w:rPr>
          <w:rFonts w:eastAsia="Calibri" w:cstheme="minorHAnsi"/>
          <w:sz w:val="24"/>
          <w:szCs w:val="24"/>
        </w:rPr>
        <w:t>1</w:t>
      </w:r>
      <w:r w:rsidR="004D0C13" w:rsidRPr="00C10B03">
        <w:rPr>
          <w:rFonts w:eastAsia="Calibri" w:cstheme="minorHAnsi"/>
          <w:sz w:val="24"/>
          <w:szCs w:val="24"/>
        </w:rPr>
        <w:t>,</w:t>
      </w:r>
      <w:r w:rsidR="00437592">
        <w:rPr>
          <w:rFonts w:eastAsia="Calibri" w:cstheme="minorHAnsi"/>
          <w:sz w:val="24"/>
          <w:szCs w:val="24"/>
        </w:rPr>
        <w:t>626</w:t>
      </w:r>
      <w:r w:rsidR="003C5A7B" w:rsidRPr="00C10B03">
        <w:rPr>
          <w:rFonts w:eastAsia="Calibri" w:cstheme="minorHAnsi"/>
          <w:sz w:val="24"/>
          <w:szCs w:val="24"/>
        </w:rPr>
        <w:t xml:space="preserve"> on June 30, 202</w:t>
      </w:r>
      <w:r w:rsidR="00614FE5" w:rsidRPr="00C10B03">
        <w:rPr>
          <w:rFonts w:eastAsia="Calibri" w:cstheme="minorHAnsi"/>
          <w:sz w:val="24"/>
          <w:szCs w:val="24"/>
        </w:rPr>
        <w:t>3</w:t>
      </w:r>
      <w:r w:rsidR="003C5A7B" w:rsidRPr="00C10B03">
        <w:rPr>
          <w:rFonts w:eastAsia="Calibri" w:cstheme="minorHAnsi"/>
          <w:sz w:val="24"/>
          <w:szCs w:val="24"/>
        </w:rPr>
        <w:t xml:space="preserve">. </w:t>
      </w:r>
      <w:r w:rsidR="009420B9" w:rsidRPr="00C10B03">
        <w:rPr>
          <w:rFonts w:eastAsia="Calibri" w:cstheme="minorHAnsi"/>
          <w:sz w:val="24"/>
          <w:szCs w:val="24"/>
        </w:rPr>
        <w:t>Gaugler advised the Commission that the ending balance would likely rise as the Commission continues to have MS Teams virtual meeting</w:t>
      </w:r>
      <w:r w:rsidR="00BF5D45" w:rsidRPr="00C10B03">
        <w:rPr>
          <w:rFonts w:eastAsia="Calibri" w:cstheme="minorHAnsi"/>
          <w:sz w:val="24"/>
          <w:szCs w:val="24"/>
        </w:rPr>
        <w:t>s</w:t>
      </w:r>
      <w:r w:rsidR="009420B9" w:rsidRPr="00C10B03">
        <w:rPr>
          <w:rFonts w:eastAsia="Calibri" w:cstheme="minorHAnsi"/>
          <w:sz w:val="24"/>
          <w:szCs w:val="24"/>
        </w:rPr>
        <w:t xml:space="preserve"> rather than in-person meetings</w:t>
      </w:r>
      <w:r w:rsidR="00C959BB">
        <w:rPr>
          <w:rFonts w:eastAsia="Calibri" w:cstheme="minorHAnsi"/>
          <w:sz w:val="24"/>
          <w:szCs w:val="24"/>
        </w:rPr>
        <w:t xml:space="preserve"> along with other potential budget savings</w:t>
      </w:r>
      <w:r w:rsidR="009420B9" w:rsidRPr="00C10B03">
        <w:rPr>
          <w:rFonts w:eastAsia="Calibri" w:cstheme="minorHAnsi"/>
          <w:sz w:val="24"/>
          <w:szCs w:val="24"/>
        </w:rPr>
        <w:t>.</w:t>
      </w:r>
      <w:r w:rsidR="004D0C13" w:rsidRPr="00C10B03">
        <w:rPr>
          <w:rFonts w:eastAsia="Calibri" w:cstheme="minorHAnsi"/>
          <w:sz w:val="24"/>
          <w:szCs w:val="24"/>
        </w:rPr>
        <w:t xml:space="preserve"> </w:t>
      </w:r>
    </w:p>
    <w:p w14:paraId="5B7D8B3D" w14:textId="77777777" w:rsidR="00C10B03" w:rsidRPr="00C10B03" w:rsidRDefault="00C10B03" w:rsidP="00C10B03">
      <w:pPr>
        <w:pStyle w:val="ListParagraph"/>
        <w:tabs>
          <w:tab w:val="left" w:pos="36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627F6106" w14:textId="31414787" w:rsidR="003A3ADC" w:rsidRPr="00AF0C9D" w:rsidRDefault="00CA3AA9" w:rsidP="00A772E3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 w:rsidRPr="00AF0C9D">
        <w:rPr>
          <w:rFonts w:eastAsia="Calibri" w:cstheme="minorHAnsi"/>
          <w:b/>
          <w:bCs/>
          <w:sz w:val="24"/>
          <w:szCs w:val="24"/>
          <w:u w:val="single"/>
        </w:rPr>
        <w:t>Executive Director</w:t>
      </w:r>
      <w:r w:rsidR="00E8045E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Dave</w:t>
      </w:r>
      <w:r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Thiele</w:t>
      </w:r>
      <w:r w:rsidR="00761950" w:rsidRPr="00AF0C9D">
        <w:rPr>
          <w:rFonts w:eastAsia="Calibri" w:cstheme="minorHAnsi"/>
          <w:b/>
          <w:bCs/>
          <w:sz w:val="24"/>
          <w:szCs w:val="24"/>
          <w:u w:val="single"/>
        </w:rPr>
        <w:t xml:space="preserve"> </w:t>
      </w:r>
      <w:r w:rsidR="00374A63" w:rsidRPr="00AF0C9D">
        <w:rPr>
          <w:rFonts w:eastAsia="Calibri" w:cstheme="minorHAnsi"/>
          <w:b/>
          <w:bCs/>
          <w:sz w:val="24"/>
          <w:szCs w:val="24"/>
          <w:u w:val="single"/>
        </w:rPr>
        <w:t>Update:</w:t>
      </w:r>
      <w:r w:rsidR="00374A63" w:rsidRPr="00AF0C9D">
        <w:rPr>
          <w:rFonts w:eastAsia="Calibri" w:cstheme="minorHAnsi"/>
          <w:b/>
          <w:bCs/>
          <w:sz w:val="24"/>
          <w:szCs w:val="24"/>
        </w:rPr>
        <w:t xml:space="preserve"> </w:t>
      </w:r>
      <w:r w:rsidR="003A3ADC" w:rsidRPr="00AF0C9D">
        <w:rPr>
          <w:rFonts w:eastAsia="Calibri" w:cstheme="minorHAnsi"/>
          <w:b/>
          <w:bCs/>
          <w:sz w:val="24"/>
          <w:szCs w:val="24"/>
        </w:rPr>
        <w:t xml:space="preserve"> </w:t>
      </w:r>
    </w:p>
    <w:p w14:paraId="4BBA0F4D" w14:textId="77777777" w:rsidR="003A3ADC" w:rsidRPr="00563183" w:rsidRDefault="003A3ADC" w:rsidP="003A3ADC">
      <w:pPr>
        <w:pStyle w:val="ListParagraph"/>
        <w:rPr>
          <w:rFonts w:eastAsia="Calibri" w:cstheme="minorHAnsi"/>
          <w:sz w:val="24"/>
          <w:szCs w:val="24"/>
        </w:rPr>
      </w:pPr>
    </w:p>
    <w:p w14:paraId="583D1FBE" w14:textId="3372A3FA" w:rsidR="00ED5530" w:rsidRDefault="00CB610A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F35A9E">
        <w:rPr>
          <w:rFonts w:eastAsia="Calibri" w:cstheme="minorHAnsi"/>
          <w:sz w:val="24"/>
          <w:szCs w:val="24"/>
        </w:rPr>
        <w:t xml:space="preserve">Thiele </w:t>
      </w:r>
      <w:r w:rsidR="003C2896" w:rsidRPr="00F35A9E">
        <w:rPr>
          <w:rFonts w:eastAsia="Calibri" w:cstheme="minorHAnsi"/>
          <w:sz w:val="24"/>
          <w:szCs w:val="24"/>
        </w:rPr>
        <w:t xml:space="preserve">discussed </w:t>
      </w:r>
      <w:r w:rsidR="004E34A2">
        <w:rPr>
          <w:rFonts w:eastAsia="Calibri" w:cstheme="minorHAnsi"/>
          <w:sz w:val="24"/>
          <w:szCs w:val="24"/>
        </w:rPr>
        <w:t>the March 7</w:t>
      </w:r>
      <w:r w:rsidR="004E34A2" w:rsidRPr="004E34A2">
        <w:rPr>
          <w:rFonts w:eastAsia="Calibri" w:cstheme="minorHAnsi"/>
          <w:sz w:val="24"/>
          <w:szCs w:val="24"/>
          <w:vertAlign w:val="superscript"/>
        </w:rPr>
        <w:t>th</w:t>
      </w:r>
      <w:r w:rsidR="004E34A2">
        <w:rPr>
          <w:rFonts w:eastAsia="Calibri" w:cstheme="minorHAnsi"/>
          <w:sz w:val="24"/>
          <w:szCs w:val="24"/>
        </w:rPr>
        <w:t xml:space="preserve"> strategy review meeting with the Governor</w:t>
      </w:r>
      <w:r w:rsidR="006D0378">
        <w:rPr>
          <w:rFonts w:eastAsia="Calibri" w:cstheme="minorHAnsi"/>
          <w:sz w:val="24"/>
          <w:szCs w:val="24"/>
        </w:rPr>
        <w:t>;</w:t>
      </w:r>
      <w:r w:rsidR="001E53AA">
        <w:rPr>
          <w:rFonts w:eastAsia="Calibri" w:cstheme="minorHAnsi"/>
          <w:sz w:val="24"/>
          <w:szCs w:val="24"/>
        </w:rPr>
        <w:t xml:space="preserve"> attended by Commissioner Anderson, Thiele and Gaugler</w:t>
      </w:r>
      <w:r w:rsidR="004E34A2">
        <w:rPr>
          <w:rFonts w:eastAsia="Calibri" w:cstheme="minorHAnsi"/>
          <w:sz w:val="24"/>
          <w:szCs w:val="24"/>
        </w:rPr>
        <w:t xml:space="preserve">. </w:t>
      </w:r>
      <w:r w:rsidR="001E53AA">
        <w:rPr>
          <w:rFonts w:eastAsia="Calibri" w:cstheme="minorHAnsi"/>
          <w:sz w:val="24"/>
          <w:szCs w:val="24"/>
        </w:rPr>
        <w:t>During the meeting</w:t>
      </w:r>
      <w:r w:rsidR="00FB3230">
        <w:rPr>
          <w:rFonts w:eastAsia="Calibri" w:cstheme="minorHAnsi"/>
          <w:sz w:val="24"/>
          <w:szCs w:val="24"/>
        </w:rPr>
        <w:t>,</w:t>
      </w:r>
      <w:r w:rsidR="001E53AA">
        <w:rPr>
          <w:rFonts w:eastAsia="Calibri" w:cstheme="minorHAnsi"/>
          <w:sz w:val="24"/>
          <w:szCs w:val="24"/>
        </w:rPr>
        <w:t xml:space="preserve"> Thiele </w:t>
      </w:r>
      <w:r w:rsidR="006D0378">
        <w:rPr>
          <w:rFonts w:eastAsia="Calibri" w:cstheme="minorHAnsi"/>
          <w:sz w:val="24"/>
          <w:szCs w:val="24"/>
        </w:rPr>
        <w:t xml:space="preserve">had </w:t>
      </w:r>
      <w:r w:rsidR="001E53AA">
        <w:rPr>
          <w:rFonts w:eastAsia="Calibri" w:cstheme="minorHAnsi"/>
          <w:sz w:val="24"/>
          <w:szCs w:val="24"/>
        </w:rPr>
        <w:t>relayed the Commission’s desire for the reappointment of Commissioner Anderson as his initial appointment was for only three years and not a full term.</w:t>
      </w:r>
    </w:p>
    <w:p w14:paraId="5D9E59B8" w14:textId="6D182515" w:rsidR="00CA4698" w:rsidRDefault="00CA4698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Thiele briefed the Commission on </w:t>
      </w:r>
      <w:r w:rsidR="00A94F97">
        <w:rPr>
          <w:rFonts w:eastAsia="Calibri" w:cstheme="minorHAnsi"/>
          <w:sz w:val="24"/>
          <w:szCs w:val="24"/>
        </w:rPr>
        <w:t>the upcoming</w:t>
      </w:r>
      <w:r>
        <w:rPr>
          <w:rFonts w:eastAsia="Calibri" w:cstheme="minorHAnsi"/>
          <w:sz w:val="24"/>
          <w:szCs w:val="24"/>
        </w:rPr>
        <w:t xml:space="preserve"> </w:t>
      </w:r>
      <w:r w:rsidR="00A94F97">
        <w:rPr>
          <w:rFonts w:eastAsia="Calibri" w:cstheme="minorHAnsi"/>
          <w:sz w:val="24"/>
          <w:szCs w:val="24"/>
        </w:rPr>
        <w:t>April 11</w:t>
      </w:r>
      <w:r w:rsidR="00A94F97" w:rsidRPr="00A94F97">
        <w:rPr>
          <w:rFonts w:eastAsia="Calibri" w:cstheme="minorHAnsi"/>
          <w:sz w:val="24"/>
          <w:szCs w:val="24"/>
          <w:vertAlign w:val="superscript"/>
        </w:rPr>
        <w:t>th</w:t>
      </w:r>
      <w:r w:rsidR="00A94F97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meeting of </w:t>
      </w:r>
      <w:r w:rsidR="00A94F97">
        <w:rPr>
          <w:rFonts w:eastAsia="Calibri" w:cstheme="minorHAnsi"/>
          <w:sz w:val="24"/>
          <w:szCs w:val="24"/>
        </w:rPr>
        <w:t xml:space="preserve">the Government Administrative Committee </w:t>
      </w:r>
      <w:r w:rsidR="00467943">
        <w:rPr>
          <w:rFonts w:eastAsia="Calibri" w:cstheme="minorHAnsi"/>
          <w:sz w:val="24"/>
          <w:szCs w:val="24"/>
        </w:rPr>
        <w:t>where various state space leasing options would be discussed.</w:t>
      </w:r>
    </w:p>
    <w:p w14:paraId="52538286" w14:textId="52F46C97" w:rsidR="00D433F9" w:rsidRDefault="00D433F9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Thiele briefed the Commission that a new complaint (22-001) had been received. He is waiting on the respondent to complete one task at which time he expected</w:t>
      </w:r>
      <w:r w:rsidR="004E7E2A">
        <w:rPr>
          <w:rFonts w:eastAsia="Calibri" w:cstheme="minorHAnsi"/>
          <w:sz w:val="24"/>
          <w:szCs w:val="24"/>
        </w:rPr>
        <w:t xml:space="preserve"> it</w:t>
      </w:r>
      <w:r>
        <w:rPr>
          <w:rFonts w:eastAsia="Calibri" w:cstheme="minorHAnsi"/>
          <w:sz w:val="24"/>
          <w:szCs w:val="24"/>
        </w:rPr>
        <w:t xml:space="preserve"> to </w:t>
      </w:r>
      <w:r w:rsidR="004E7E2A">
        <w:rPr>
          <w:rFonts w:eastAsia="Calibri" w:cstheme="minorHAnsi"/>
          <w:sz w:val="24"/>
          <w:szCs w:val="24"/>
        </w:rPr>
        <w:t>be resolved</w:t>
      </w:r>
      <w:r>
        <w:rPr>
          <w:rFonts w:eastAsia="Calibri" w:cstheme="minorHAnsi"/>
          <w:sz w:val="24"/>
          <w:szCs w:val="24"/>
        </w:rPr>
        <w:t xml:space="preserve"> informally. Thiele will provide a full briefing to the Commission in executive session at the next Commission meeting.</w:t>
      </w:r>
    </w:p>
    <w:p w14:paraId="05F6B20E" w14:textId="3AE7C69F" w:rsidR="000D19C2" w:rsidRPr="00DC2018" w:rsidRDefault="000D19C2" w:rsidP="00C64B9F">
      <w:pPr>
        <w:pStyle w:val="ListParagraph"/>
        <w:numPr>
          <w:ilvl w:val="0"/>
          <w:numId w:val="15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Thiele discussed staff performance reviews with the Commission. The Commission</w:t>
      </w:r>
      <w:r w:rsidR="00596080">
        <w:rPr>
          <w:rFonts w:eastAsia="Calibri" w:cstheme="minorHAnsi"/>
          <w:sz w:val="24"/>
          <w:szCs w:val="24"/>
        </w:rPr>
        <w:t xml:space="preserve"> and legal counsel Allyson Hicks agreed that a performance review process </w:t>
      </w:r>
      <w:r w:rsidR="00B54767">
        <w:rPr>
          <w:rFonts w:eastAsia="Calibri" w:cstheme="minorHAnsi"/>
          <w:sz w:val="24"/>
          <w:szCs w:val="24"/>
        </w:rPr>
        <w:t xml:space="preserve">for the Executive Director </w:t>
      </w:r>
      <w:r w:rsidR="00596080">
        <w:rPr>
          <w:rFonts w:eastAsia="Calibri" w:cstheme="minorHAnsi"/>
          <w:sz w:val="24"/>
          <w:szCs w:val="24"/>
        </w:rPr>
        <w:t xml:space="preserve">would be beneficial. </w:t>
      </w:r>
      <w:r w:rsidR="00386DD8">
        <w:rPr>
          <w:rFonts w:eastAsia="Calibri" w:cstheme="minorHAnsi"/>
          <w:sz w:val="24"/>
          <w:szCs w:val="24"/>
        </w:rPr>
        <w:t xml:space="preserve">The Commission </w:t>
      </w:r>
      <w:r w:rsidR="003C3531">
        <w:rPr>
          <w:rFonts w:eastAsia="Calibri" w:cstheme="minorHAnsi"/>
          <w:sz w:val="24"/>
          <w:szCs w:val="24"/>
        </w:rPr>
        <w:t>agreed that this process would help</w:t>
      </w:r>
      <w:r w:rsidR="00386DD8">
        <w:rPr>
          <w:rFonts w:eastAsia="Calibri" w:cstheme="minorHAnsi"/>
          <w:sz w:val="24"/>
          <w:szCs w:val="24"/>
        </w:rPr>
        <w:t xml:space="preserve"> document accomplishments and goals </w:t>
      </w:r>
      <w:r w:rsidR="003C3531">
        <w:rPr>
          <w:rFonts w:eastAsia="Calibri" w:cstheme="minorHAnsi"/>
          <w:sz w:val="24"/>
          <w:szCs w:val="24"/>
        </w:rPr>
        <w:t>and</w:t>
      </w:r>
      <w:r w:rsidR="00386DD8">
        <w:rPr>
          <w:rFonts w:eastAsia="Calibri" w:cstheme="minorHAnsi"/>
          <w:sz w:val="24"/>
          <w:szCs w:val="24"/>
        </w:rPr>
        <w:t xml:space="preserve"> </w:t>
      </w:r>
      <w:r w:rsidR="003C3531">
        <w:rPr>
          <w:rFonts w:eastAsia="Calibri" w:cstheme="minorHAnsi"/>
          <w:sz w:val="24"/>
          <w:szCs w:val="24"/>
        </w:rPr>
        <w:t xml:space="preserve">the </w:t>
      </w:r>
      <w:r w:rsidR="00386DD8">
        <w:rPr>
          <w:rFonts w:eastAsia="Calibri" w:cstheme="minorHAnsi"/>
          <w:sz w:val="24"/>
          <w:szCs w:val="24"/>
        </w:rPr>
        <w:t>future direction for the Executive Director as well as the Commission</w:t>
      </w:r>
      <w:r w:rsidR="003C3531">
        <w:rPr>
          <w:rFonts w:eastAsia="Calibri" w:cstheme="minorHAnsi"/>
          <w:sz w:val="24"/>
          <w:szCs w:val="24"/>
        </w:rPr>
        <w:t xml:space="preserve"> as a whole</w:t>
      </w:r>
      <w:r w:rsidR="00386DD8">
        <w:rPr>
          <w:rFonts w:eastAsia="Calibri" w:cstheme="minorHAnsi"/>
          <w:sz w:val="24"/>
          <w:szCs w:val="24"/>
        </w:rPr>
        <w:t>.</w:t>
      </w:r>
      <w:r w:rsidR="00420F7B">
        <w:rPr>
          <w:rFonts w:eastAsia="Calibri" w:cstheme="minorHAnsi"/>
          <w:sz w:val="24"/>
          <w:szCs w:val="24"/>
        </w:rPr>
        <w:t xml:space="preserve"> Commissioner Richard </w:t>
      </w:r>
      <w:r w:rsidR="00897324">
        <w:rPr>
          <w:rFonts w:eastAsia="Calibri" w:cstheme="minorHAnsi"/>
          <w:sz w:val="24"/>
          <w:szCs w:val="24"/>
        </w:rPr>
        <w:t xml:space="preserve">suggested that the Commission evaluate once a year </w:t>
      </w:r>
      <w:r w:rsidR="001856F2">
        <w:rPr>
          <w:rFonts w:eastAsia="Calibri" w:cstheme="minorHAnsi"/>
          <w:sz w:val="24"/>
          <w:szCs w:val="24"/>
        </w:rPr>
        <w:t xml:space="preserve">in an in-person meeting </w:t>
      </w:r>
      <w:r w:rsidR="00897324">
        <w:rPr>
          <w:rFonts w:eastAsia="Calibri" w:cstheme="minorHAnsi"/>
          <w:sz w:val="24"/>
          <w:szCs w:val="24"/>
        </w:rPr>
        <w:t>and include it with a strategic plan for the future of the Commission.</w:t>
      </w:r>
      <w:r w:rsidR="001856F2">
        <w:rPr>
          <w:rFonts w:eastAsia="Calibri" w:cstheme="minorHAnsi"/>
          <w:sz w:val="24"/>
          <w:szCs w:val="24"/>
        </w:rPr>
        <w:t xml:space="preserve"> The Commission also agreed upon a manual </w:t>
      </w:r>
      <w:r w:rsidR="00FB3230">
        <w:rPr>
          <w:rFonts w:eastAsia="Calibri" w:cstheme="minorHAnsi"/>
          <w:sz w:val="24"/>
          <w:szCs w:val="24"/>
        </w:rPr>
        <w:t xml:space="preserve">evaluation </w:t>
      </w:r>
      <w:r w:rsidR="001856F2">
        <w:rPr>
          <w:rFonts w:eastAsia="Calibri" w:cstheme="minorHAnsi"/>
          <w:sz w:val="24"/>
          <w:szCs w:val="24"/>
        </w:rPr>
        <w:t>form currently used by other state commissions that could be tailored to</w:t>
      </w:r>
      <w:r w:rsidR="00B54767">
        <w:rPr>
          <w:rFonts w:eastAsia="Calibri" w:cstheme="minorHAnsi"/>
          <w:sz w:val="24"/>
          <w:szCs w:val="24"/>
        </w:rPr>
        <w:t xml:space="preserve"> meet</w:t>
      </w:r>
      <w:r w:rsidR="001856F2">
        <w:rPr>
          <w:rFonts w:eastAsia="Calibri" w:cstheme="minorHAnsi"/>
          <w:sz w:val="24"/>
          <w:szCs w:val="24"/>
        </w:rPr>
        <w:t xml:space="preserve"> the needs of the Commission. Commissioner Lindquist suggested a review of current practices of other state commissions and their evaluation processes. In addition, Commissioner Lindquist suggested that the Commission also look at a process</w:t>
      </w:r>
      <w:r w:rsidR="00B54767">
        <w:rPr>
          <w:rFonts w:eastAsia="Calibri" w:cstheme="minorHAnsi"/>
          <w:sz w:val="24"/>
          <w:szCs w:val="24"/>
        </w:rPr>
        <w:t xml:space="preserve"> of self-evaluation for the five commissioners.</w:t>
      </w:r>
      <w:r w:rsidR="00630726">
        <w:rPr>
          <w:rFonts w:eastAsia="Calibri" w:cstheme="minorHAnsi"/>
          <w:sz w:val="24"/>
          <w:szCs w:val="24"/>
        </w:rPr>
        <w:t xml:space="preserve"> There will be further discussion at the next meeting.</w:t>
      </w:r>
    </w:p>
    <w:p w14:paraId="22E16E13" w14:textId="3D48A093" w:rsidR="003955CE" w:rsidRDefault="003955CE" w:rsidP="00AD5672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34526ED3" w14:textId="68BB8DE3" w:rsidR="001F0E87" w:rsidRPr="001A3613" w:rsidRDefault="009C3D95" w:rsidP="00404474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 w:rsidRPr="001A3613">
        <w:rPr>
          <w:rFonts w:eastAsia="Calibri" w:cstheme="minorHAnsi"/>
          <w:sz w:val="24"/>
          <w:szCs w:val="24"/>
        </w:rPr>
        <w:t xml:space="preserve">Thiele discussed term </w:t>
      </w:r>
      <w:r w:rsidR="00E8404D" w:rsidRPr="001A3613">
        <w:rPr>
          <w:rFonts w:eastAsia="Calibri" w:cstheme="minorHAnsi"/>
          <w:sz w:val="24"/>
          <w:szCs w:val="24"/>
        </w:rPr>
        <w:t>limits for</w:t>
      </w:r>
      <w:r w:rsidRPr="001A3613">
        <w:rPr>
          <w:rFonts w:eastAsia="Calibri" w:cstheme="minorHAnsi"/>
          <w:sz w:val="24"/>
          <w:szCs w:val="24"/>
        </w:rPr>
        <w:t xml:space="preserve"> </w:t>
      </w:r>
      <w:r w:rsidR="009468A9" w:rsidRPr="001A3613">
        <w:rPr>
          <w:rFonts w:eastAsia="Calibri" w:cstheme="minorHAnsi"/>
          <w:sz w:val="24"/>
          <w:szCs w:val="24"/>
        </w:rPr>
        <w:t xml:space="preserve">the Commission’s </w:t>
      </w:r>
      <w:r w:rsidRPr="001A3613">
        <w:rPr>
          <w:rFonts w:eastAsia="Calibri" w:cstheme="minorHAnsi"/>
          <w:sz w:val="24"/>
          <w:szCs w:val="24"/>
        </w:rPr>
        <w:t>chair and vice chair</w:t>
      </w:r>
      <w:r w:rsidR="00E8404D" w:rsidRPr="001A3613">
        <w:rPr>
          <w:rFonts w:eastAsia="Calibri" w:cstheme="minorHAnsi"/>
          <w:sz w:val="24"/>
          <w:szCs w:val="24"/>
        </w:rPr>
        <w:t xml:space="preserve"> positions</w:t>
      </w:r>
      <w:r w:rsidRPr="001A3613">
        <w:rPr>
          <w:rFonts w:eastAsia="Calibri" w:cstheme="minorHAnsi"/>
          <w:sz w:val="24"/>
          <w:szCs w:val="24"/>
        </w:rPr>
        <w:t xml:space="preserve">. </w:t>
      </w:r>
      <w:r w:rsidR="00630726" w:rsidRPr="001A3613">
        <w:rPr>
          <w:rFonts w:eastAsia="Calibri" w:cstheme="minorHAnsi"/>
          <w:sz w:val="24"/>
          <w:szCs w:val="24"/>
        </w:rPr>
        <w:t xml:space="preserve">His research </w:t>
      </w:r>
      <w:r w:rsidR="00E8404D" w:rsidRPr="001A3613">
        <w:rPr>
          <w:rFonts w:eastAsia="Calibri" w:cstheme="minorHAnsi"/>
          <w:sz w:val="24"/>
          <w:szCs w:val="24"/>
        </w:rPr>
        <w:t xml:space="preserve">of other state boards and commissions </w:t>
      </w:r>
      <w:r w:rsidR="00630726" w:rsidRPr="001A3613">
        <w:rPr>
          <w:rFonts w:eastAsia="Calibri" w:cstheme="minorHAnsi"/>
          <w:sz w:val="24"/>
          <w:szCs w:val="24"/>
        </w:rPr>
        <w:t xml:space="preserve">indicated many different practices depending on the specific positions with no real clear consensus for term limits. </w:t>
      </w:r>
      <w:r w:rsidR="00E8404D" w:rsidRPr="001A3613">
        <w:rPr>
          <w:rFonts w:eastAsia="Calibri" w:cstheme="minorHAnsi"/>
          <w:sz w:val="24"/>
          <w:szCs w:val="24"/>
        </w:rPr>
        <w:t>Thiele indicated many had implemented two</w:t>
      </w:r>
      <w:r w:rsidR="001A3613">
        <w:rPr>
          <w:rFonts w:eastAsia="Calibri" w:cstheme="minorHAnsi"/>
          <w:sz w:val="24"/>
          <w:szCs w:val="24"/>
        </w:rPr>
        <w:t xml:space="preserve"> one-</w:t>
      </w:r>
      <w:r w:rsidR="00E8404D" w:rsidRPr="001A3613">
        <w:rPr>
          <w:rFonts w:eastAsia="Calibri" w:cstheme="minorHAnsi"/>
          <w:sz w:val="24"/>
          <w:szCs w:val="24"/>
        </w:rPr>
        <w:t xml:space="preserve">year terms and he didn’t recommend terms beyond three years. </w:t>
      </w:r>
      <w:r w:rsidRPr="001A3613">
        <w:rPr>
          <w:rFonts w:eastAsia="Calibri" w:cstheme="minorHAnsi"/>
          <w:sz w:val="24"/>
          <w:szCs w:val="24"/>
        </w:rPr>
        <w:t xml:space="preserve">Commissioners were in favor of </w:t>
      </w:r>
      <w:r w:rsidR="001A3613">
        <w:rPr>
          <w:rFonts w:eastAsia="Calibri" w:cstheme="minorHAnsi"/>
          <w:sz w:val="24"/>
          <w:szCs w:val="24"/>
        </w:rPr>
        <w:t xml:space="preserve">setting </w:t>
      </w:r>
      <w:r w:rsidRPr="001A3613">
        <w:rPr>
          <w:rFonts w:eastAsia="Calibri" w:cstheme="minorHAnsi"/>
          <w:sz w:val="24"/>
          <w:szCs w:val="24"/>
        </w:rPr>
        <w:t>three</w:t>
      </w:r>
      <w:r w:rsidR="009F5145" w:rsidRPr="001A3613">
        <w:rPr>
          <w:rFonts w:eastAsia="Calibri" w:cstheme="minorHAnsi"/>
          <w:sz w:val="24"/>
          <w:szCs w:val="24"/>
        </w:rPr>
        <w:t>-</w:t>
      </w:r>
      <w:r w:rsidRPr="001A3613">
        <w:rPr>
          <w:rFonts w:eastAsia="Calibri" w:cstheme="minorHAnsi"/>
          <w:sz w:val="24"/>
          <w:szCs w:val="24"/>
        </w:rPr>
        <w:t>year term</w:t>
      </w:r>
      <w:r w:rsidR="00E8404D" w:rsidRPr="001A3613">
        <w:rPr>
          <w:rFonts w:eastAsia="Calibri" w:cstheme="minorHAnsi"/>
          <w:sz w:val="24"/>
          <w:szCs w:val="24"/>
        </w:rPr>
        <w:t>s</w:t>
      </w:r>
      <w:r w:rsidRPr="001A3613">
        <w:rPr>
          <w:rFonts w:eastAsia="Calibri" w:cstheme="minorHAnsi"/>
          <w:sz w:val="24"/>
          <w:szCs w:val="24"/>
        </w:rPr>
        <w:t xml:space="preserve"> for these positions</w:t>
      </w:r>
      <w:r w:rsidR="001A3613">
        <w:rPr>
          <w:rFonts w:eastAsia="Calibri" w:cstheme="minorHAnsi"/>
          <w:sz w:val="24"/>
          <w:szCs w:val="24"/>
        </w:rPr>
        <w:t xml:space="preserve"> with no limit for the number of terms</w:t>
      </w:r>
      <w:r w:rsidR="0093000B" w:rsidRPr="001A3613">
        <w:rPr>
          <w:rFonts w:eastAsia="Calibri" w:cstheme="minorHAnsi"/>
          <w:sz w:val="24"/>
          <w:szCs w:val="24"/>
        </w:rPr>
        <w:t>.</w:t>
      </w:r>
      <w:r w:rsidR="00362D44" w:rsidRPr="001A3613">
        <w:rPr>
          <w:rFonts w:eastAsia="Calibri" w:cstheme="minorHAnsi"/>
          <w:sz w:val="24"/>
          <w:szCs w:val="24"/>
        </w:rPr>
        <w:t xml:space="preserve"> </w:t>
      </w:r>
    </w:p>
    <w:p w14:paraId="720BEEE6" w14:textId="67C73905" w:rsidR="00F51810" w:rsidRPr="00883917" w:rsidRDefault="00B54767" w:rsidP="00883917">
      <w:pPr>
        <w:tabs>
          <w:tab w:val="left" w:pos="1530"/>
        </w:tabs>
        <w:ind w:left="1800" w:right="900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563183">
        <w:rPr>
          <w:rFonts w:eastAsia="Calibri" w:cstheme="minorHAnsi"/>
          <w:b/>
          <w:sz w:val="24"/>
          <w:szCs w:val="24"/>
          <w:u w:val="single"/>
        </w:rPr>
        <w:t>Motion:</w:t>
      </w:r>
      <w:r w:rsidRPr="00563183">
        <w:rPr>
          <w:rFonts w:eastAsia="Calibri" w:cstheme="minorHAnsi"/>
          <w:sz w:val="24"/>
          <w:szCs w:val="24"/>
        </w:rPr>
        <w:t xml:space="preserve">  Commissioner </w:t>
      </w:r>
      <w:r w:rsidR="00294067">
        <w:rPr>
          <w:rFonts w:eastAsia="Calibri" w:cstheme="minorHAnsi"/>
          <w:sz w:val="24"/>
          <w:szCs w:val="24"/>
        </w:rPr>
        <w:t>Richard</w:t>
      </w:r>
      <w:r w:rsidRPr="00563183">
        <w:rPr>
          <w:rFonts w:eastAsia="Calibri" w:cstheme="minorHAnsi"/>
          <w:sz w:val="24"/>
          <w:szCs w:val="24"/>
        </w:rPr>
        <w:t xml:space="preserve"> moved to approve </w:t>
      </w:r>
      <w:proofErr w:type="gramStart"/>
      <w:r w:rsidR="00294067">
        <w:rPr>
          <w:rFonts w:eastAsia="Calibri" w:cstheme="minorHAnsi"/>
          <w:sz w:val="24"/>
          <w:szCs w:val="24"/>
        </w:rPr>
        <w:t>three year</w:t>
      </w:r>
      <w:proofErr w:type="gramEnd"/>
      <w:r w:rsidR="00294067">
        <w:rPr>
          <w:rFonts w:eastAsia="Calibri" w:cstheme="minorHAnsi"/>
          <w:sz w:val="24"/>
          <w:szCs w:val="24"/>
        </w:rPr>
        <w:t xml:space="preserve"> terms for chair and vice chair with no specific </w:t>
      </w:r>
      <w:r w:rsidR="00511D55">
        <w:rPr>
          <w:rFonts w:eastAsia="Calibri" w:cstheme="minorHAnsi"/>
          <w:sz w:val="24"/>
          <w:szCs w:val="24"/>
        </w:rPr>
        <w:t xml:space="preserve">number of </w:t>
      </w:r>
      <w:r w:rsidR="00294067">
        <w:rPr>
          <w:rFonts w:eastAsia="Calibri" w:cstheme="minorHAnsi"/>
          <w:sz w:val="24"/>
          <w:szCs w:val="24"/>
        </w:rPr>
        <w:t>term limits.</w:t>
      </w:r>
      <w:r w:rsidRPr="00563183">
        <w:rPr>
          <w:rFonts w:eastAsia="Calibri" w:cstheme="minorHAnsi"/>
          <w:sz w:val="24"/>
          <w:szCs w:val="24"/>
        </w:rPr>
        <w:t xml:space="preserve">  Motion was seconded by </w:t>
      </w:r>
      <w:r w:rsidR="00294067">
        <w:rPr>
          <w:rFonts w:eastAsia="Calibri" w:cstheme="minorHAnsi"/>
          <w:sz w:val="24"/>
          <w:szCs w:val="24"/>
        </w:rPr>
        <w:t>Commissioner Koeser</w:t>
      </w:r>
      <w:r w:rsidRPr="00563183">
        <w:rPr>
          <w:rFonts w:eastAsia="Calibri" w:cstheme="minorHAnsi"/>
          <w:sz w:val="24"/>
          <w:szCs w:val="24"/>
        </w:rPr>
        <w:t xml:space="preserve">. Chair </w:t>
      </w:r>
      <w:r>
        <w:rPr>
          <w:rFonts w:eastAsia="Calibri" w:cstheme="minorHAnsi"/>
          <w:sz w:val="24"/>
          <w:szCs w:val="24"/>
        </w:rPr>
        <w:t>Goodman</w:t>
      </w:r>
      <w:r w:rsidRPr="00563183">
        <w:rPr>
          <w:rFonts w:eastAsia="Calibri" w:cstheme="minorHAnsi"/>
          <w:sz w:val="24"/>
          <w:szCs w:val="24"/>
        </w:rPr>
        <w:t xml:space="preserve"> called for a </w:t>
      </w:r>
      <w:r>
        <w:rPr>
          <w:rFonts w:eastAsia="Calibri" w:cstheme="minorHAnsi"/>
          <w:sz w:val="24"/>
          <w:szCs w:val="24"/>
        </w:rPr>
        <w:t>roll call</w:t>
      </w:r>
      <w:r w:rsidRPr="00563183">
        <w:rPr>
          <w:rFonts w:eastAsia="Calibri" w:cstheme="minorHAnsi"/>
          <w:sz w:val="24"/>
          <w:szCs w:val="24"/>
        </w:rPr>
        <w:t xml:space="preserve"> vote on the motion.  The </w:t>
      </w:r>
      <w:r w:rsidRPr="00563183">
        <w:rPr>
          <w:rFonts w:eastAsia="Calibri" w:cstheme="minorHAnsi"/>
          <w:bCs/>
          <w:sz w:val="24"/>
          <w:szCs w:val="24"/>
        </w:rPr>
        <w:t>motion was approved unanimous</w:t>
      </w:r>
      <w:r>
        <w:rPr>
          <w:rFonts w:eastAsia="Calibri" w:cstheme="minorHAnsi"/>
          <w:bCs/>
          <w:sz w:val="24"/>
          <w:szCs w:val="24"/>
        </w:rPr>
        <w:t>ly</w:t>
      </w:r>
      <w:r w:rsidRPr="00563183">
        <w:rPr>
          <w:rFonts w:eastAsia="Calibri" w:cstheme="minorHAnsi"/>
          <w:bCs/>
          <w:sz w:val="24"/>
          <w:szCs w:val="24"/>
        </w:rPr>
        <w:t>.</w:t>
      </w:r>
    </w:p>
    <w:p w14:paraId="5C58EEA4" w14:textId="77777777" w:rsidR="00F51810" w:rsidRDefault="00F51810" w:rsidP="00472849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</w:p>
    <w:p w14:paraId="7F6AF5A5" w14:textId="77777777" w:rsidR="008D2680" w:rsidRPr="00AF0C9D" w:rsidRDefault="008D2680" w:rsidP="008D2680">
      <w:pPr>
        <w:pStyle w:val="ListParagraph"/>
        <w:numPr>
          <w:ilvl w:val="0"/>
          <w:numId w:val="1"/>
        </w:numPr>
        <w:tabs>
          <w:tab w:val="left" w:pos="540"/>
        </w:tabs>
        <w:ind w:right="180"/>
        <w:jc w:val="both"/>
        <w:rPr>
          <w:rFonts w:eastAsia="Calibri" w:cstheme="minorHAnsi"/>
          <w:b/>
          <w:bCs/>
          <w:sz w:val="24"/>
          <w:szCs w:val="24"/>
        </w:rPr>
      </w:pPr>
      <w:r w:rsidRPr="00AF0C9D">
        <w:rPr>
          <w:rFonts w:eastAsia="Calibri" w:cstheme="minorHAnsi"/>
          <w:b/>
          <w:bCs/>
          <w:sz w:val="24"/>
          <w:szCs w:val="24"/>
          <w:u w:val="single"/>
        </w:rPr>
        <w:t>Commission’s Discussion of the Draft Conflict of Interest Rules:</w:t>
      </w:r>
      <w:r w:rsidRPr="00AF0C9D">
        <w:rPr>
          <w:rFonts w:eastAsia="Calibri" w:cstheme="minorHAnsi"/>
          <w:b/>
          <w:bCs/>
          <w:sz w:val="24"/>
          <w:szCs w:val="24"/>
        </w:rPr>
        <w:t xml:space="preserve">  </w:t>
      </w:r>
    </w:p>
    <w:p w14:paraId="455EB5AD" w14:textId="032D636E" w:rsidR="008D2680" w:rsidRDefault="00C826C6" w:rsidP="008D2680">
      <w:pPr>
        <w:pStyle w:val="ListParagraph"/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The Commission </w:t>
      </w:r>
      <w:r w:rsidR="00FC399D">
        <w:rPr>
          <w:rFonts w:eastAsia="Calibri" w:cstheme="minorHAnsi"/>
          <w:sz w:val="24"/>
          <w:szCs w:val="24"/>
        </w:rPr>
        <w:t>discussed the March 22,</w:t>
      </w:r>
      <w:r w:rsidR="002A1639">
        <w:rPr>
          <w:rFonts w:eastAsia="Calibri" w:cstheme="minorHAnsi"/>
          <w:sz w:val="24"/>
          <w:szCs w:val="24"/>
        </w:rPr>
        <w:t xml:space="preserve"> </w:t>
      </w:r>
      <w:r w:rsidR="00FC399D">
        <w:rPr>
          <w:rFonts w:eastAsia="Calibri" w:cstheme="minorHAnsi"/>
          <w:sz w:val="24"/>
          <w:szCs w:val="24"/>
        </w:rPr>
        <w:t>2022</w:t>
      </w:r>
      <w:r w:rsidR="002A1639">
        <w:rPr>
          <w:rFonts w:eastAsia="Calibri" w:cstheme="minorHAnsi"/>
          <w:sz w:val="24"/>
          <w:szCs w:val="24"/>
        </w:rPr>
        <w:t>,</w:t>
      </w:r>
      <w:r w:rsidR="00FC399D">
        <w:rPr>
          <w:rFonts w:eastAsia="Calibri" w:cstheme="minorHAnsi"/>
          <w:sz w:val="24"/>
          <w:szCs w:val="24"/>
        </w:rPr>
        <w:t xml:space="preserve"> Conflict of Interest rule draft. Legal Counsel Allyson Hicks highlighted the </w:t>
      </w:r>
      <w:r w:rsidR="002640D7">
        <w:rPr>
          <w:rFonts w:eastAsia="Calibri" w:cstheme="minorHAnsi"/>
          <w:sz w:val="24"/>
          <w:szCs w:val="24"/>
        </w:rPr>
        <w:t xml:space="preserve">substantive </w:t>
      </w:r>
      <w:r w:rsidR="00FC399D">
        <w:rPr>
          <w:rFonts w:eastAsia="Calibri" w:cstheme="minorHAnsi"/>
          <w:sz w:val="24"/>
          <w:szCs w:val="24"/>
        </w:rPr>
        <w:t>changes</w:t>
      </w:r>
      <w:r w:rsidR="002A1639">
        <w:rPr>
          <w:rFonts w:eastAsia="Calibri" w:cstheme="minorHAnsi"/>
          <w:sz w:val="24"/>
          <w:szCs w:val="24"/>
        </w:rPr>
        <w:t xml:space="preserve"> made by Thiele, Hicks and Richard</w:t>
      </w:r>
      <w:r w:rsidR="00FC399D">
        <w:rPr>
          <w:rFonts w:eastAsia="Calibri" w:cstheme="minorHAnsi"/>
          <w:sz w:val="24"/>
          <w:szCs w:val="24"/>
        </w:rPr>
        <w:t xml:space="preserve"> from the February 22, 2022, draft rule. Changes were in response to </w:t>
      </w:r>
      <w:r w:rsidR="00AC2BDE">
        <w:rPr>
          <w:rFonts w:eastAsia="Calibri" w:cstheme="minorHAnsi"/>
          <w:sz w:val="24"/>
          <w:szCs w:val="24"/>
        </w:rPr>
        <w:t xml:space="preserve">many of the </w:t>
      </w:r>
      <w:r w:rsidR="002A1639">
        <w:rPr>
          <w:rFonts w:eastAsia="Calibri" w:cstheme="minorHAnsi"/>
          <w:sz w:val="24"/>
          <w:szCs w:val="24"/>
        </w:rPr>
        <w:t xml:space="preserve">written as well as </w:t>
      </w:r>
      <w:r w:rsidR="00AC2BDE">
        <w:rPr>
          <w:rFonts w:eastAsia="Calibri" w:cstheme="minorHAnsi"/>
          <w:sz w:val="24"/>
          <w:szCs w:val="24"/>
        </w:rPr>
        <w:t>public comments made during the February 23, 2022</w:t>
      </w:r>
      <w:r w:rsidR="002A1639">
        <w:rPr>
          <w:rFonts w:eastAsia="Calibri" w:cstheme="minorHAnsi"/>
          <w:sz w:val="24"/>
          <w:szCs w:val="24"/>
        </w:rPr>
        <w:t>,</w:t>
      </w:r>
      <w:r w:rsidR="00AC2BDE">
        <w:rPr>
          <w:rFonts w:eastAsia="Calibri" w:cstheme="minorHAnsi"/>
          <w:sz w:val="24"/>
          <w:szCs w:val="24"/>
        </w:rPr>
        <w:t xml:space="preserve"> meeting. </w:t>
      </w:r>
      <w:r w:rsidR="002A1639">
        <w:rPr>
          <w:rFonts w:eastAsia="Calibri" w:cstheme="minorHAnsi"/>
          <w:sz w:val="24"/>
          <w:szCs w:val="24"/>
        </w:rPr>
        <w:t>Major highlights were as follows:</w:t>
      </w:r>
    </w:p>
    <w:p w14:paraId="56B241E5" w14:textId="7F4C1892" w:rsidR="002A1639" w:rsidRDefault="007977B7" w:rsidP="002A1639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Chang</w:t>
      </w:r>
      <w:r w:rsidR="004C4EF6">
        <w:rPr>
          <w:rFonts w:eastAsia="Calibri" w:cstheme="minorHAnsi"/>
          <w:sz w:val="24"/>
          <w:szCs w:val="24"/>
        </w:rPr>
        <w:t>ed</w:t>
      </w:r>
      <w:r w:rsidR="00A92422">
        <w:rPr>
          <w:rFonts w:eastAsia="Calibri" w:cstheme="minorHAnsi"/>
          <w:sz w:val="24"/>
          <w:szCs w:val="24"/>
        </w:rPr>
        <w:t xml:space="preserve"> all</w:t>
      </w:r>
      <w:r>
        <w:rPr>
          <w:rFonts w:eastAsia="Calibri" w:cstheme="minorHAnsi"/>
          <w:sz w:val="24"/>
          <w:szCs w:val="24"/>
        </w:rPr>
        <w:t xml:space="preserve"> terminology of </w:t>
      </w:r>
      <w:r w:rsidR="00517607">
        <w:rPr>
          <w:rFonts w:eastAsia="Calibri" w:cstheme="minorHAnsi"/>
          <w:sz w:val="24"/>
          <w:szCs w:val="24"/>
        </w:rPr>
        <w:t>“Neutral Decisionmaker” to “Neutral Reviewer”</w:t>
      </w:r>
      <w:r w:rsidR="002640D7">
        <w:rPr>
          <w:rFonts w:eastAsia="Calibri" w:cstheme="minorHAnsi"/>
          <w:sz w:val="24"/>
          <w:szCs w:val="24"/>
        </w:rPr>
        <w:t>.</w:t>
      </w:r>
    </w:p>
    <w:p w14:paraId="495D1C5B" w14:textId="106518A5" w:rsidR="00517607" w:rsidRDefault="00DC0CA7" w:rsidP="002A1639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Added 115-04-01-01(5)(e) where</w:t>
      </w:r>
      <w:r w:rsidR="00FB3230">
        <w:rPr>
          <w:rFonts w:eastAsia="Calibri" w:cstheme="minorHAnsi"/>
          <w:sz w:val="24"/>
          <w:szCs w:val="24"/>
        </w:rPr>
        <w:t xml:space="preserve">by </w:t>
      </w:r>
      <w:r>
        <w:rPr>
          <w:rFonts w:eastAsia="Calibri" w:cstheme="minorHAnsi"/>
          <w:sz w:val="24"/>
          <w:szCs w:val="24"/>
        </w:rPr>
        <w:t>if none of the criteria to provide a “Neutral Review”</w:t>
      </w:r>
      <w:r w:rsidR="000D1038">
        <w:rPr>
          <w:rFonts w:eastAsia="Calibri" w:cstheme="minorHAnsi"/>
          <w:sz w:val="24"/>
          <w:szCs w:val="24"/>
        </w:rPr>
        <w:t xml:space="preserve"> applies, </w:t>
      </w:r>
      <w:r>
        <w:rPr>
          <w:rFonts w:eastAsia="Calibri" w:cstheme="minorHAnsi"/>
          <w:sz w:val="24"/>
          <w:szCs w:val="24"/>
        </w:rPr>
        <w:t>the Public Official shall make the determination with a reporting requirement.</w:t>
      </w:r>
    </w:p>
    <w:p w14:paraId="4BB02A43" w14:textId="11D5F1B1" w:rsidR="00533FB1" w:rsidRDefault="00787D7F" w:rsidP="002A1639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lastRenderedPageBreak/>
        <w:t>Definition in 115-4-01-01(8) removed campaign donations from definition of “Significant Financial Interest” for general conflict of interest rule.</w:t>
      </w:r>
    </w:p>
    <w:p w14:paraId="57A5BBC3" w14:textId="4DFC3BFD" w:rsidR="00D46088" w:rsidRDefault="00355590" w:rsidP="002A1639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bookmarkStart w:id="3" w:name="_Hlk99434390"/>
      <w:r>
        <w:rPr>
          <w:rFonts w:eastAsia="Calibri" w:cstheme="minorHAnsi"/>
          <w:sz w:val="24"/>
          <w:szCs w:val="24"/>
        </w:rPr>
        <w:t xml:space="preserve">Added language for 115-04-01-02(1) </w:t>
      </w:r>
      <w:bookmarkEnd w:id="3"/>
      <w:r>
        <w:rPr>
          <w:rFonts w:eastAsia="Calibri" w:cstheme="minorHAnsi"/>
          <w:sz w:val="24"/>
          <w:szCs w:val="24"/>
        </w:rPr>
        <w:t>for general conflicts of interest allowing agencies, boards, or commissions to have their own conflict of interest statute or rule.</w:t>
      </w:r>
    </w:p>
    <w:p w14:paraId="4CB58F1B" w14:textId="3FB78468" w:rsidR="00DC2018" w:rsidRDefault="007522AD" w:rsidP="00E82A81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Moved</w:t>
      </w:r>
      <w:r w:rsidR="00E82A81">
        <w:rPr>
          <w:rFonts w:eastAsia="Calibri" w:cstheme="minorHAnsi"/>
          <w:sz w:val="24"/>
          <w:szCs w:val="24"/>
        </w:rPr>
        <w:t xml:space="preserve"> language </w:t>
      </w:r>
      <w:r>
        <w:rPr>
          <w:rFonts w:eastAsia="Calibri" w:cstheme="minorHAnsi"/>
          <w:sz w:val="24"/>
          <w:szCs w:val="24"/>
        </w:rPr>
        <w:t>to</w:t>
      </w:r>
      <w:r w:rsidR="00E82A81">
        <w:rPr>
          <w:rFonts w:eastAsia="Calibri" w:cstheme="minorHAnsi"/>
          <w:sz w:val="24"/>
          <w:szCs w:val="24"/>
        </w:rPr>
        <w:t xml:space="preserve"> 115-04-01-02(4) where a Public Official may elect to recuse themselves, therefore, eliminating the need for a Neutral Reviewer.</w:t>
      </w:r>
    </w:p>
    <w:p w14:paraId="59931BB8" w14:textId="05051BCE" w:rsidR="006A6DAC" w:rsidRDefault="003A250B" w:rsidP="00E82A81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Clarification of definition of Quasi-Judicial (115-04</w:t>
      </w:r>
      <w:r w:rsidR="00AF3DBB">
        <w:rPr>
          <w:rFonts w:eastAsia="Calibri" w:cstheme="minorHAnsi"/>
          <w:sz w:val="24"/>
          <w:szCs w:val="24"/>
        </w:rPr>
        <w:t xml:space="preserve">-01-04(2)(d) </w:t>
      </w:r>
      <w:r>
        <w:rPr>
          <w:rFonts w:eastAsia="Calibri" w:cstheme="minorHAnsi"/>
          <w:sz w:val="24"/>
          <w:szCs w:val="24"/>
        </w:rPr>
        <w:t>to include only adversarial administrative hearings</w:t>
      </w:r>
      <w:r w:rsidR="00AF3DBB">
        <w:rPr>
          <w:rFonts w:eastAsia="Calibri" w:cstheme="minorHAnsi"/>
          <w:sz w:val="24"/>
          <w:szCs w:val="24"/>
        </w:rPr>
        <w:t>, eliminating public hearings where there are not pre-identified parties, or those with public input only, and quasi-legislative hearings.</w:t>
      </w:r>
    </w:p>
    <w:p w14:paraId="52D47321" w14:textId="49649FDA" w:rsidR="00AF3DBB" w:rsidRDefault="0096094D" w:rsidP="00E82A81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Added language in 115-04-01-04 subsections (6), (7), and (8)</w:t>
      </w:r>
      <w:r w:rsidR="00970EDE">
        <w:rPr>
          <w:rFonts w:eastAsia="Calibri" w:cstheme="minorHAnsi"/>
          <w:sz w:val="24"/>
          <w:szCs w:val="24"/>
        </w:rPr>
        <w:t xml:space="preserve">. This language not only allows directors, officers, commissioners, heads, or other executives to self-determine </w:t>
      </w:r>
      <w:r w:rsidR="00BB5F48">
        <w:rPr>
          <w:rFonts w:eastAsia="Calibri" w:cstheme="minorHAnsi"/>
          <w:sz w:val="24"/>
          <w:szCs w:val="24"/>
        </w:rPr>
        <w:t xml:space="preserve">if potential </w:t>
      </w:r>
      <w:r w:rsidR="00970EDE">
        <w:rPr>
          <w:rFonts w:eastAsia="Calibri" w:cstheme="minorHAnsi"/>
          <w:sz w:val="24"/>
          <w:szCs w:val="24"/>
        </w:rPr>
        <w:t>conflicts</w:t>
      </w:r>
      <w:r w:rsidR="00BB5F48">
        <w:rPr>
          <w:rFonts w:eastAsia="Calibri" w:cstheme="minorHAnsi"/>
          <w:sz w:val="24"/>
          <w:szCs w:val="24"/>
        </w:rPr>
        <w:t xml:space="preserve"> of interest is a disqualifying conflict</w:t>
      </w:r>
      <w:r w:rsidR="00970EDE">
        <w:rPr>
          <w:rFonts w:eastAsia="Calibri" w:cstheme="minorHAnsi"/>
          <w:sz w:val="24"/>
          <w:szCs w:val="24"/>
        </w:rPr>
        <w:t xml:space="preserve"> per Article 14, Section 2(5) but offers other options</w:t>
      </w:r>
      <w:r w:rsidR="00F14065">
        <w:rPr>
          <w:rFonts w:eastAsia="Calibri" w:cstheme="minorHAnsi"/>
          <w:sz w:val="24"/>
          <w:szCs w:val="24"/>
        </w:rPr>
        <w:t xml:space="preserve"> </w:t>
      </w:r>
      <w:r w:rsidR="00BB5F48">
        <w:rPr>
          <w:rFonts w:eastAsia="Calibri" w:cstheme="minorHAnsi"/>
          <w:sz w:val="24"/>
          <w:szCs w:val="24"/>
        </w:rPr>
        <w:t>to include</w:t>
      </w:r>
      <w:r w:rsidR="00F14065">
        <w:rPr>
          <w:rFonts w:eastAsia="Calibri" w:cstheme="minorHAnsi"/>
          <w:sz w:val="24"/>
          <w:szCs w:val="24"/>
        </w:rPr>
        <w:t xml:space="preserve"> a Neutral Reviewer</w:t>
      </w:r>
      <w:r w:rsidR="00970EDE">
        <w:rPr>
          <w:rFonts w:eastAsia="Calibri" w:cstheme="minorHAnsi"/>
          <w:sz w:val="24"/>
          <w:szCs w:val="24"/>
        </w:rPr>
        <w:t>.</w:t>
      </w:r>
      <w:r w:rsidR="00F14065">
        <w:rPr>
          <w:rFonts w:eastAsia="Calibri" w:cstheme="minorHAnsi"/>
          <w:sz w:val="24"/>
          <w:szCs w:val="24"/>
        </w:rPr>
        <w:t xml:space="preserve"> It also allows the parties involved in the quasi-judicial hearing to consent to continued involvement</w:t>
      </w:r>
      <w:r w:rsidR="004F5288">
        <w:rPr>
          <w:rFonts w:eastAsia="Calibri" w:cstheme="minorHAnsi"/>
          <w:sz w:val="24"/>
          <w:szCs w:val="24"/>
        </w:rPr>
        <w:t xml:space="preserve"> of the individual with a potential conflict of interest </w:t>
      </w:r>
      <w:r w:rsidR="00F14065">
        <w:rPr>
          <w:rFonts w:eastAsia="Calibri" w:cstheme="minorHAnsi"/>
          <w:sz w:val="24"/>
          <w:szCs w:val="24"/>
        </w:rPr>
        <w:t>in the Quasi-Judicial hearing.</w:t>
      </w:r>
    </w:p>
    <w:p w14:paraId="34554BEF" w14:textId="540B9D0C" w:rsidR="00A17813" w:rsidRDefault="00A17813" w:rsidP="00E82A81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Added language in 115-04-01-04(2)(c) which excludes campaign or in-kind support that is below the reporting level set forth in NDCC 16.1-08</w:t>
      </w:r>
      <w:r w:rsidR="00597652">
        <w:rPr>
          <w:rFonts w:eastAsia="Calibri" w:cstheme="minorHAnsi"/>
          <w:sz w:val="24"/>
          <w:szCs w:val="24"/>
        </w:rPr>
        <w:t>.1 from the definition of “Campaign Monetary or In-Kind Support”.</w:t>
      </w:r>
    </w:p>
    <w:p w14:paraId="21ACBE2C" w14:textId="3387B8F9" w:rsidR="00A17813" w:rsidRDefault="00597652" w:rsidP="00A17813">
      <w:pPr>
        <w:pStyle w:val="ListParagraph"/>
        <w:numPr>
          <w:ilvl w:val="0"/>
          <w:numId w:val="22"/>
        </w:num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Changed language throughout 115-04-01-04 from “Public Officials” to “directors, officers, commissioners, heads, or other executives” to align with </w:t>
      </w:r>
      <w:r w:rsidR="00687D37">
        <w:rPr>
          <w:rFonts w:eastAsia="Calibri" w:cstheme="minorHAnsi"/>
          <w:sz w:val="24"/>
          <w:szCs w:val="24"/>
        </w:rPr>
        <w:t>text</w:t>
      </w:r>
      <w:r>
        <w:rPr>
          <w:rFonts w:eastAsia="Calibri" w:cstheme="minorHAnsi"/>
          <w:sz w:val="24"/>
          <w:szCs w:val="24"/>
        </w:rPr>
        <w:t xml:space="preserve"> in ND Constitution Article </w:t>
      </w:r>
      <w:r w:rsidR="006A5FAA">
        <w:rPr>
          <w:rFonts w:eastAsia="Calibri" w:cstheme="minorHAnsi"/>
          <w:sz w:val="24"/>
          <w:szCs w:val="24"/>
        </w:rPr>
        <w:t>XIV</w:t>
      </w:r>
      <w:r>
        <w:rPr>
          <w:rFonts w:eastAsia="Calibri" w:cstheme="minorHAnsi"/>
          <w:sz w:val="24"/>
          <w:szCs w:val="24"/>
        </w:rPr>
        <w:t>.</w:t>
      </w:r>
    </w:p>
    <w:p w14:paraId="569EBCAF" w14:textId="77777777" w:rsidR="00B95B13" w:rsidRDefault="00725A15" w:rsidP="00334FEB">
      <w:pPr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The Commission</w:t>
      </w:r>
      <w:r w:rsidR="009E5EBB">
        <w:rPr>
          <w:rFonts w:eastAsia="Calibri" w:cstheme="minorHAnsi"/>
          <w:sz w:val="24"/>
          <w:szCs w:val="24"/>
        </w:rPr>
        <w:t xml:space="preserve"> discussed the changes included in the March 22, </w:t>
      </w:r>
      <w:proofErr w:type="gramStart"/>
      <w:r w:rsidR="009E5EBB">
        <w:rPr>
          <w:rFonts w:eastAsia="Calibri" w:cstheme="minorHAnsi"/>
          <w:sz w:val="24"/>
          <w:szCs w:val="24"/>
        </w:rPr>
        <w:t>2022</w:t>
      </w:r>
      <w:proofErr w:type="gramEnd"/>
      <w:r w:rsidR="009E5EBB">
        <w:rPr>
          <w:rFonts w:eastAsia="Calibri" w:cstheme="minorHAnsi"/>
          <w:sz w:val="24"/>
          <w:szCs w:val="24"/>
        </w:rPr>
        <w:t xml:space="preserve"> draft rules. The Commission</w:t>
      </w:r>
      <w:r>
        <w:rPr>
          <w:rFonts w:eastAsia="Calibri" w:cstheme="minorHAnsi"/>
          <w:sz w:val="24"/>
          <w:szCs w:val="24"/>
        </w:rPr>
        <w:t xml:space="preserve"> also discussed using the current rule draft to split into two rules, one being</w:t>
      </w:r>
      <w:r w:rsidR="00506781">
        <w:rPr>
          <w:rFonts w:eastAsia="Calibri" w:cstheme="minorHAnsi"/>
          <w:sz w:val="24"/>
          <w:szCs w:val="24"/>
        </w:rPr>
        <w:t xml:space="preserve"> a</w:t>
      </w:r>
      <w:r>
        <w:rPr>
          <w:rFonts w:eastAsia="Calibri" w:cstheme="minorHAnsi"/>
          <w:sz w:val="24"/>
          <w:szCs w:val="24"/>
        </w:rPr>
        <w:t xml:space="preserve"> general conflict </w:t>
      </w:r>
      <w:r w:rsidR="00506781">
        <w:rPr>
          <w:rFonts w:eastAsia="Calibri" w:cstheme="minorHAnsi"/>
          <w:sz w:val="24"/>
          <w:szCs w:val="24"/>
        </w:rPr>
        <w:t xml:space="preserve">of interest rule </w:t>
      </w:r>
      <w:r>
        <w:rPr>
          <w:rFonts w:eastAsia="Calibri" w:cstheme="minorHAnsi"/>
          <w:sz w:val="24"/>
          <w:szCs w:val="24"/>
        </w:rPr>
        <w:t xml:space="preserve">and the other </w:t>
      </w:r>
      <w:r w:rsidR="00506781">
        <w:rPr>
          <w:rFonts w:eastAsia="Calibri" w:cstheme="minorHAnsi"/>
          <w:sz w:val="24"/>
          <w:szCs w:val="24"/>
        </w:rPr>
        <w:t>a quasi-judicial conflict of interest</w:t>
      </w:r>
      <w:r w:rsidR="00C650C8">
        <w:rPr>
          <w:rFonts w:eastAsia="Calibri" w:cstheme="minorHAnsi"/>
          <w:sz w:val="24"/>
          <w:szCs w:val="24"/>
        </w:rPr>
        <w:t xml:space="preserve"> bias</w:t>
      </w:r>
      <w:r w:rsidR="00506781">
        <w:rPr>
          <w:rFonts w:eastAsia="Calibri" w:cstheme="minorHAnsi"/>
          <w:sz w:val="24"/>
          <w:szCs w:val="24"/>
        </w:rPr>
        <w:t xml:space="preserve"> rule.</w:t>
      </w:r>
    </w:p>
    <w:p w14:paraId="1229F2B7" w14:textId="4E1A7FA1" w:rsidR="00725A15" w:rsidRDefault="000D22B5" w:rsidP="00334FEB">
      <w:pPr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Commissioner Richard </w:t>
      </w:r>
      <w:r w:rsidR="006F0C80">
        <w:rPr>
          <w:rFonts w:eastAsia="Calibri" w:cstheme="minorHAnsi"/>
          <w:sz w:val="24"/>
          <w:szCs w:val="24"/>
        </w:rPr>
        <w:t xml:space="preserve">recommended that we proceed with splitting the current rule into general conflict of interest and Quasi-Judicial conflict of interest rule and proceed with finalizing the Quasi-Judicial rule. </w:t>
      </w:r>
      <w:r w:rsidR="00B95B13">
        <w:rPr>
          <w:rFonts w:eastAsia="Calibri" w:cstheme="minorHAnsi"/>
          <w:sz w:val="24"/>
          <w:szCs w:val="24"/>
        </w:rPr>
        <w:t>Commissioner Richard</w:t>
      </w:r>
      <w:r w:rsidR="006F0C80"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t xml:space="preserve">asked the Commission </w:t>
      </w:r>
      <w:r w:rsidR="001D67D7">
        <w:rPr>
          <w:rFonts w:eastAsia="Calibri" w:cstheme="minorHAnsi"/>
          <w:sz w:val="24"/>
          <w:szCs w:val="24"/>
        </w:rPr>
        <w:t>to consider</w:t>
      </w:r>
      <w:r>
        <w:rPr>
          <w:rFonts w:eastAsia="Calibri" w:cstheme="minorHAnsi"/>
          <w:sz w:val="24"/>
          <w:szCs w:val="24"/>
        </w:rPr>
        <w:t xml:space="preserve"> further discussion </w:t>
      </w:r>
      <w:r w:rsidR="006A5FAA">
        <w:rPr>
          <w:rFonts w:eastAsia="Calibri" w:cstheme="minorHAnsi"/>
          <w:sz w:val="24"/>
          <w:szCs w:val="24"/>
        </w:rPr>
        <w:t>on</w:t>
      </w:r>
      <w:r w:rsidR="006A5FAA" w:rsidRPr="006A5FAA">
        <w:t xml:space="preserve"> </w:t>
      </w:r>
      <w:r w:rsidR="006A5FAA">
        <w:t xml:space="preserve">a </w:t>
      </w:r>
      <w:r w:rsidR="001D67D7" w:rsidRPr="001D67D7">
        <w:rPr>
          <w:sz w:val="24"/>
          <w:szCs w:val="24"/>
        </w:rPr>
        <w:t>“</w:t>
      </w:r>
      <w:r w:rsidR="006A5FAA" w:rsidRPr="001D67D7">
        <w:rPr>
          <w:sz w:val="24"/>
          <w:szCs w:val="24"/>
        </w:rPr>
        <w:t>financial interest not shared by the general public</w:t>
      </w:r>
      <w:r w:rsidR="001D67D7" w:rsidRPr="001D67D7">
        <w:rPr>
          <w:sz w:val="24"/>
          <w:szCs w:val="24"/>
        </w:rPr>
        <w:t>” as set forth in</w:t>
      </w:r>
      <w:r w:rsidR="006A5FAA" w:rsidRPr="001D67D7">
        <w:rPr>
          <w:rFonts w:eastAsia="Calibri" w:cstheme="minorHAnsi"/>
          <w:sz w:val="24"/>
          <w:szCs w:val="24"/>
        </w:rPr>
        <w:t xml:space="preserve"> Article XIV Section 2(5)</w:t>
      </w:r>
      <w:r w:rsidR="006F0C80">
        <w:rPr>
          <w:rFonts w:eastAsia="Calibri" w:cstheme="minorHAnsi"/>
          <w:sz w:val="24"/>
          <w:szCs w:val="24"/>
        </w:rPr>
        <w:t xml:space="preserve"> before finalizing the general conflict of interest rule.</w:t>
      </w:r>
      <w:r w:rsidR="00B95B13">
        <w:rPr>
          <w:rFonts w:eastAsia="Calibri" w:cstheme="minorHAnsi"/>
          <w:sz w:val="24"/>
          <w:szCs w:val="24"/>
        </w:rPr>
        <w:t xml:space="preserve"> Commissioner Richard also raised the question of what remedies </w:t>
      </w:r>
      <w:r w:rsidR="009E431C">
        <w:rPr>
          <w:rFonts w:eastAsia="Calibri" w:cstheme="minorHAnsi"/>
          <w:sz w:val="24"/>
          <w:szCs w:val="24"/>
        </w:rPr>
        <w:t xml:space="preserve">and enforcements without express authority </w:t>
      </w:r>
      <w:r w:rsidR="00B95B13">
        <w:rPr>
          <w:rFonts w:eastAsia="Calibri" w:cstheme="minorHAnsi"/>
          <w:sz w:val="24"/>
          <w:szCs w:val="24"/>
        </w:rPr>
        <w:t>are available for violation of ND Ethics Commission’s rules.</w:t>
      </w:r>
      <w:r w:rsidR="00867514">
        <w:rPr>
          <w:rFonts w:eastAsia="Calibri" w:cstheme="minorHAnsi"/>
          <w:sz w:val="24"/>
          <w:szCs w:val="24"/>
        </w:rPr>
        <w:t xml:space="preserve"> The Commission discussed a</w:t>
      </w:r>
      <w:r w:rsidR="00CE7A0E">
        <w:rPr>
          <w:rFonts w:eastAsia="Calibri" w:cstheme="minorHAnsi"/>
          <w:sz w:val="24"/>
          <w:szCs w:val="24"/>
        </w:rPr>
        <w:t>pproaching the Legislature to mutually amend NDCC 54-66 to provide authority for enforcement or consequences of rule violations.</w:t>
      </w:r>
    </w:p>
    <w:p w14:paraId="5C03D12A" w14:textId="17EA348D" w:rsidR="009E431C" w:rsidRDefault="009E431C" w:rsidP="00334FEB">
      <w:pPr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Executive Director Thiele also recommended splitting the current rule into two rules and strongly encouraged </w:t>
      </w:r>
      <w:r w:rsidR="00315673">
        <w:rPr>
          <w:rFonts w:eastAsia="Calibri" w:cstheme="minorHAnsi"/>
          <w:sz w:val="24"/>
          <w:szCs w:val="24"/>
        </w:rPr>
        <w:t>public comment.</w:t>
      </w:r>
    </w:p>
    <w:p w14:paraId="0EEED6AC" w14:textId="49237BEF" w:rsidR="00CE7A0E" w:rsidRPr="001D67D7" w:rsidRDefault="00CE7A0E" w:rsidP="00334FEB">
      <w:pPr>
        <w:tabs>
          <w:tab w:val="left" w:pos="540"/>
        </w:tabs>
        <w:ind w:left="360" w:right="180"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Commissioner Richard, Legal Counsel Hicks and Executive Director Thiele will continue working on the rules as discussed.</w:t>
      </w:r>
    </w:p>
    <w:p w14:paraId="2AA1411A" w14:textId="77777777" w:rsidR="00725A15" w:rsidRPr="00725A15" w:rsidRDefault="00725A15" w:rsidP="00725A15">
      <w:pPr>
        <w:tabs>
          <w:tab w:val="left" w:pos="540"/>
        </w:tabs>
        <w:ind w:right="180"/>
        <w:jc w:val="both"/>
        <w:rPr>
          <w:rFonts w:eastAsia="Calibri" w:cstheme="minorHAnsi"/>
          <w:sz w:val="24"/>
          <w:szCs w:val="24"/>
        </w:rPr>
      </w:pPr>
    </w:p>
    <w:p w14:paraId="3849C532" w14:textId="2FDC28BC" w:rsidR="00F51810" w:rsidRDefault="00F51810" w:rsidP="000E4A0B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F0C9D">
        <w:rPr>
          <w:rFonts w:cstheme="minorHAnsi"/>
          <w:b/>
          <w:bCs/>
          <w:sz w:val="24"/>
          <w:szCs w:val="24"/>
          <w:u w:val="single"/>
        </w:rPr>
        <w:lastRenderedPageBreak/>
        <w:t>Further Business</w:t>
      </w:r>
      <w:r w:rsidR="002D2EEB" w:rsidRPr="00AF0C9D">
        <w:rPr>
          <w:rFonts w:cstheme="minorHAnsi"/>
          <w:b/>
          <w:bCs/>
          <w:sz w:val="24"/>
          <w:szCs w:val="24"/>
          <w:u w:val="single"/>
        </w:rPr>
        <w:t>:</w:t>
      </w:r>
      <w:r w:rsidR="002D2EEB" w:rsidRPr="00902213">
        <w:rPr>
          <w:rFonts w:cstheme="minorHAnsi"/>
          <w:sz w:val="24"/>
          <w:szCs w:val="24"/>
        </w:rPr>
        <w:t xml:space="preserve"> </w:t>
      </w:r>
      <w:r w:rsidR="00CE7A0E">
        <w:rPr>
          <w:rFonts w:cstheme="minorHAnsi"/>
          <w:sz w:val="24"/>
          <w:szCs w:val="24"/>
        </w:rPr>
        <w:t xml:space="preserve">Chair Goodman asked that the Commission look at a time in the upcoming months for an in-person meeting. </w:t>
      </w:r>
      <w:r w:rsidR="00AC2BDE">
        <w:rPr>
          <w:rFonts w:cstheme="minorHAnsi"/>
          <w:sz w:val="24"/>
          <w:szCs w:val="24"/>
        </w:rPr>
        <w:t xml:space="preserve">Legal Counsel, Allyson Hicks advised the Commission that she would not be able to attend the upcoming meeting on April 20, </w:t>
      </w:r>
      <w:proofErr w:type="gramStart"/>
      <w:r w:rsidR="00AC2BDE">
        <w:rPr>
          <w:rFonts w:cstheme="minorHAnsi"/>
          <w:sz w:val="24"/>
          <w:szCs w:val="24"/>
        </w:rPr>
        <w:t>2022</w:t>
      </w:r>
      <w:proofErr w:type="gramEnd"/>
      <w:r w:rsidR="00AC2BDE">
        <w:rPr>
          <w:rFonts w:cstheme="minorHAnsi"/>
          <w:sz w:val="24"/>
          <w:szCs w:val="24"/>
        </w:rPr>
        <w:t xml:space="preserve"> meeting. Chair Goodman asked that she provide another legal representative</w:t>
      </w:r>
      <w:r w:rsidR="003579BD">
        <w:rPr>
          <w:rFonts w:cstheme="minorHAnsi"/>
          <w:sz w:val="24"/>
          <w:szCs w:val="24"/>
        </w:rPr>
        <w:t xml:space="preserve"> from the Attorney General’s Office</w:t>
      </w:r>
      <w:r w:rsidR="00AC2BDE">
        <w:rPr>
          <w:rFonts w:cstheme="minorHAnsi"/>
          <w:sz w:val="24"/>
          <w:szCs w:val="24"/>
        </w:rPr>
        <w:t xml:space="preserve"> in her absence.</w:t>
      </w:r>
    </w:p>
    <w:p w14:paraId="461488D3" w14:textId="77777777" w:rsidR="00902213" w:rsidRPr="00902213" w:rsidRDefault="00902213" w:rsidP="00902213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12B37DEF" w14:textId="54DB8ED4" w:rsidR="00F51810" w:rsidRDefault="00F51810" w:rsidP="00F51810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AF0C9D">
        <w:rPr>
          <w:rFonts w:cstheme="minorHAnsi"/>
          <w:b/>
          <w:bCs/>
          <w:sz w:val="24"/>
          <w:szCs w:val="24"/>
          <w:u w:val="single"/>
        </w:rPr>
        <w:t>Adjourn:</w:t>
      </w:r>
      <w:r w:rsidRPr="00563183">
        <w:rPr>
          <w:rFonts w:cstheme="minorHAnsi"/>
          <w:sz w:val="24"/>
          <w:szCs w:val="24"/>
        </w:rPr>
        <w:t xml:space="preserve"> Commission, having no further business, was adjourned at </w:t>
      </w:r>
      <w:r w:rsidR="00517607">
        <w:rPr>
          <w:rFonts w:cstheme="minorHAnsi"/>
          <w:sz w:val="24"/>
          <w:szCs w:val="24"/>
        </w:rPr>
        <w:t>10</w:t>
      </w:r>
      <w:r w:rsidRPr="003B653F">
        <w:rPr>
          <w:rFonts w:cstheme="minorHAnsi"/>
          <w:sz w:val="24"/>
          <w:szCs w:val="24"/>
        </w:rPr>
        <w:t>:</w:t>
      </w:r>
      <w:r w:rsidR="00517607">
        <w:rPr>
          <w:rFonts w:cstheme="minorHAnsi"/>
          <w:sz w:val="24"/>
          <w:szCs w:val="24"/>
        </w:rPr>
        <w:t>5</w:t>
      </w:r>
      <w:r w:rsidR="00857AC2" w:rsidRPr="003B653F">
        <w:rPr>
          <w:rFonts w:cstheme="minorHAnsi"/>
          <w:sz w:val="24"/>
          <w:szCs w:val="24"/>
        </w:rPr>
        <w:t>5</w:t>
      </w:r>
      <w:r w:rsidRPr="00563183">
        <w:rPr>
          <w:rFonts w:cstheme="minorHAnsi"/>
          <w:sz w:val="24"/>
          <w:szCs w:val="24"/>
        </w:rPr>
        <w:t xml:space="preserve"> </w:t>
      </w:r>
      <w:r w:rsidR="00517607">
        <w:rPr>
          <w:rFonts w:cstheme="minorHAnsi"/>
          <w:sz w:val="24"/>
          <w:szCs w:val="24"/>
        </w:rPr>
        <w:t>a</w:t>
      </w:r>
      <w:r w:rsidRPr="00563183">
        <w:rPr>
          <w:rFonts w:cstheme="minorHAnsi"/>
          <w:sz w:val="24"/>
          <w:szCs w:val="24"/>
        </w:rPr>
        <w:t xml:space="preserve">.m. The next meeting is scheduled for </w:t>
      </w:r>
      <w:r w:rsidR="00517607">
        <w:rPr>
          <w:rFonts w:cstheme="minorHAnsi"/>
          <w:sz w:val="24"/>
          <w:szCs w:val="24"/>
        </w:rPr>
        <w:t>April 20</w:t>
      </w:r>
      <w:r w:rsidRPr="00563183">
        <w:rPr>
          <w:rFonts w:cstheme="minorHAnsi"/>
          <w:sz w:val="24"/>
          <w:szCs w:val="24"/>
        </w:rPr>
        <w:t>, 2022, at 9:00 a.m. by MS Teams.</w:t>
      </w:r>
    </w:p>
    <w:p w14:paraId="7359BAE5" w14:textId="77777777" w:rsidR="00F51810" w:rsidRDefault="00F51810" w:rsidP="00F51810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3A74FD47" w14:textId="77777777" w:rsidR="0041700E" w:rsidRPr="0041700E" w:rsidRDefault="0041700E" w:rsidP="0041700E">
      <w:pPr>
        <w:pStyle w:val="ListParagraph"/>
        <w:rPr>
          <w:rFonts w:cstheme="minorHAnsi"/>
          <w:sz w:val="24"/>
          <w:szCs w:val="24"/>
        </w:rPr>
      </w:pPr>
    </w:p>
    <w:p w14:paraId="18F99926" w14:textId="77777777" w:rsidR="0041700E" w:rsidRPr="00F81D56" w:rsidRDefault="0041700E" w:rsidP="0041700E">
      <w:pPr>
        <w:pStyle w:val="ListParagraph"/>
        <w:ind w:left="360"/>
        <w:jc w:val="both"/>
        <w:rPr>
          <w:rFonts w:cstheme="minorHAnsi"/>
          <w:sz w:val="24"/>
          <w:szCs w:val="24"/>
        </w:rPr>
      </w:pPr>
    </w:p>
    <w:p w14:paraId="5668D506" w14:textId="01FD9EA0" w:rsidR="00835633" w:rsidRPr="00563183" w:rsidRDefault="00835633" w:rsidP="00E45462">
      <w:pPr>
        <w:ind w:left="360" w:firstLine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Approved on ____________</w:t>
      </w:r>
    </w:p>
    <w:p w14:paraId="27FD5346" w14:textId="54B88D39" w:rsidR="00453874" w:rsidRPr="00324AE1" w:rsidRDefault="00835633" w:rsidP="00324AE1">
      <w:pPr>
        <w:ind w:left="360" w:firstLine="360"/>
        <w:jc w:val="both"/>
        <w:rPr>
          <w:rFonts w:cstheme="minorHAnsi"/>
          <w:sz w:val="24"/>
          <w:szCs w:val="24"/>
        </w:rPr>
      </w:pPr>
      <w:r w:rsidRPr="00563183">
        <w:rPr>
          <w:rFonts w:cstheme="minorHAnsi"/>
          <w:sz w:val="24"/>
          <w:szCs w:val="24"/>
        </w:rPr>
        <w:t>Dave Thiele, Executive Director, North Dakota Ethics Commission</w:t>
      </w:r>
    </w:p>
    <w:p w14:paraId="3E677FC1" w14:textId="239CDD7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53E9DE19" w14:textId="4DFA4F2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6BC7958" w14:textId="5787F272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56CD236" w14:textId="0AC93072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334ADD4F" w14:textId="5A18ECB9" w:rsidR="00453874" w:rsidRPr="00324AE1" w:rsidRDefault="00453874" w:rsidP="00324AE1">
      <w:pPr>
        <w:jc w:val="both"/>
        <w:rPr>
          <w:rFonts w:eastAsia="Calibri" w:cstheme="minorHAnsi"/>
          <w:sz w:val="24"/>
          <w:szCs w:val="24"/>
        </w:rPr>
      </w:pPr>
    </w:p>
    <w:p w14:paraId="093E6AEC" w14:textId="3A98A0EC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6739A0C2" w14:textId="28D92C50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E85B9E0" w14:textId="5B38A4C9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71687C4" w14:textId="4A3F81DE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165F38D" w14:textId="3F3D09CA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3AD729C" w14:textId="5012A303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760489D8" w14:textId="272928EB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7113862D" w14:textId="150F5F24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9C1A60C" w14:textId="650BD626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12236E10" w14:textId="744211C2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25B0374A" w14:textId="7445D670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36408E9C" w14:textId="65ABBD54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088B245F" w14:textId="5CFF16B8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1177240" w14:textId="77777777" w:rsidR="00324AE1" w:rsidRDefault="00324AE1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p w14:paraId="45F7710B" w14:textId="40B88E1C" w:rsidR="00453874" w:rsidRDefault="00453874" w:rsidP="008837E8">
      <w:pPr>
        <w:pStyle w:val="ListParagraph"/>
        <w:ind w:left="360"/>
        <w:jc w:val="both"/>
        <w:rPr>
          <w:rFonts w:eastAsia="Calibri" w:cstheme="minorHAnsi"/>
          <w:sz w:val="24"/>
          <w:szCs w:val="24"/>
        </w:rPr>
      </w:pPr>
    </w:p>
    <w:sectPr w:rsidR="00453874" w:rsidSect="0041700E">
      <w:headerReference w:type="default" r:id="rId8"/>
      <w:footerReference w:type="default" r:id="rId9"/>
      <w:headerReference w:type="first" r:id="rId10"/>
      <w:pgSz w:w="12240" w:h="15840"/>
      <w:pgMar w:top="1152" w:right="1267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25491" w14:textId="77777777" w:rsidR="005B3566" w:rsidRDefault="005B3566" w:rsidP="004502D2">
      <w:pPr>
        <w:spacing w:after="0" w:line="240" w:lineRule="auto"/>
      </w:pPr>
      <w:r>
        <w:separator/>
      </w:r>
    </w:p>
  </w:endnote>
  <w:endnote w:type="continuationSeparator" w:id="0">
    <w:p w14:paraId="12E10A12" w14:textId="77777777" w:rsidR="005B3566" w:rsidRDefault="005B3566" w:rsidP="00450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38358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484BE3F" w14:textId="1C7B26C0" w:rsidR="00207B4F" w:rsidRDefault="00207B4F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E8FCD28" w14:textId="77777777" w:rsidR="00207B4F" w:rsidRDefault="00207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256DC" w14:textId="77777777" w:rsidR="005B3566" w:rsidRDefault="005B3566" w:rsidP="004502D2">
      <w:pPr>
        <w:spacing w:after="0" w:line="240" w:lineRule="auto"/>
      </w:pPr>
      <w:r>
        <w:separator/>
      </w:r>
    </w:p>
  </w:footnote>
  <w:footnote w:type="continuationSeparator" w:id="0">
    <w:p w14:paraId="13FBC4F6" w14:textId="77777777" w:rsidR="005B3566" w:rsidRDefault="005B3566" w:rsidP="00450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771" w14:textId="77777777" w:rsidR="004502D2" w:rsidRDefault="004502D2">
    <w:pPr>
      <w:pStyle w:val="Header"/>
    </w:pPr>
  </w:p>
  <w:p w14:paraId="2A5DAAAE" w14:textId="77777777" w:rsidR="004502D2" w:rsidRDefault="00450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BF05" w14:textId="77777777" w:rsidR="004502D2" w:rsidRDefault="004502D2">
    <w:pPr>
      <w:pStyle w:val="Header"/>
    </w:pPr>
    <w:r>
      <w:rPr>
        <w:noProof/>
      </w:rPr>
      <w:drawing>
        <wp:inline distT="0" distB="0" distL="0" distR="0" wp14:anchorId="5B1E9048" wp14:editId="3E91F857">
          <wp:extent cx="2438400" cy="590019"/>
          <wp:effectExtent l="0" t="0" r="0" b="63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900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371AF"/>
    <w:multiLevelType w:val="hybridMultilevel"/>
    <w:tmpl w:val="1584B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6A5E03"/>
    <w:multiLevelType w:val="hybridMultilevel"/>
    <w:tmpl w:val="DAE65B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B310AA"/>
    <w:multiLevelType w:val="hybridMultilevel"/>
    <w:tmpl w:val="3808117C"/>
    <w:lvl w:ilvl="0" w:tplc="04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5" w:hanging="360"/>
      </w:pPr>
      <w:rPr>
        <w:rFonts w:ascii="Wingdings" w:hAnsi="Wingdings" w:hint="default"/>
      </w:rPr>
    </w:lvl>
  </w:abstractNum>
  <w:abstractNum w:abstractNumId="3" w15:restartNumberingAfterBreak="0">
    <w:nsid w:val="161F68E1"/>
    <w:multiLevelType w:val="hybridMultilevel"/>
    <w:tmpl w:val="7DEC3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8508EC"/>
    <w:multiLevelType w:val="hybridMultilevel"/>
    <w:tmpl w:val="FBEAF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67DB3"/>
    <w:multiLevelType w:val="hybridMultilevel"/>
    <w:tmpl w:val="3206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543A9"/>
    <w:multiLevelType w:val="hybridMultilevel"/>
    <w:tmpl w:val="FEACB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43243E"/>
    <w:multiLevelType w:val="hybridMultilevel"/>
    <w:tmpl w:val="24B805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0230FA2"/>
    <w:multiLevelType w:val="hybridMultilevel"/>
    <w:tmpl w:val="DDF21C50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092CD7"/>
    <w:multiLevelType w:val="hybridMultilevel"/>
    <w:tmpl w:val="B3BEF62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A3FF5"/>
    <w:multiLevelType w:val="hybridMultilevel"/>
    <w:tmpl w:val="BBB6C44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08D5"/>
    <w:multiLevelType w:val="hybridMultilevel"/>
    <w:tmpl w:val="FC36271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7527B00"/>
    <w:multiLevelType w:val="hybridMultilevel"/>
    <w:tmpl w:val="EF30A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025DEC"/>
    <w:multiLevelType w:val="hybridMultilevel"/>
    <w:tmpl w:val="FE349F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3B5AEC"/>
    <w:multiLevelType w:val="hybridMultilevel"/>
    <w:tmpl w:val="79005580"/>
    <w:lvl w:ilvl="0" w:tplc="E2405F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CE739D0"/>
    <w:multiLevelType w:val="hybridMultilevel"/>
    <w:tmpl w:val="906E3968"/>
    <w:lvl w:ilvl="0" w:tplc="8CB0D4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E2F41"/>
    <w:multiLevelType w:val="hybridMultilevel"/>
    <w:tmpl w:val="1B0ABC1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FEA34F7"/>
    <w:multiLevelType w:val="hybridMultilevel"/>
    <w:tmpl w:val="40521E7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3FF55F38"/>
    <w:multiLevelType w:val="hybridMultilevel"/>
    <w:tmpl w:val="4014CC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3746BD2"/>
    <w:multiLevelType w:val="hybridMultilevel"/>
    <w:tmpl w:val="33747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B94EAE"/>
    <w:multiLevelType w:val="hybridMultilevel"/>
    <w:tmpl w:val="62ACF730"/>
    <w:lvl w:ilvl="0" w:tplc="ACFCDAA0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0A7A8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88809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ECF18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0244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9A867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CBAB0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D6C80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D4F6B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47879CC"/>
    <w:multiLevelType w:val="hybridMultilevel"/>
    <w:tmpl w:val="4F0E23F6"/>
    <w:lvl w:ilvl="0" w:tplc="A7387CC0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5" w:hanging="360"/>
      </w:pPr>
    </w:lvl>
    <w:lvl w:ilvl="2" w:tplc="0409001B" w:tentative="1">
      <w:start w:val="1"/>
      <w:numFmt w:val="lowerRoman"/>
      <w:lvlText w:val="%3."/>
      <w:lvlJc w:val="right"/>
      <w:pPr>
        <w:ind w:left="2695" w:hanging="180"/>
      </w:pPr>
    </w:lvl>
    <w:lvl w:ilvl="3" w:tplc="0409000F" w:tentative="1">
      <w:start w:val="1"/>
      <w:numFmt w:val="decimal"/>
      <w:lvlText w:val="%4."/>
      <w:lvlJc w:val="left"/>
      <w:pPr>
        <w:ind w:left="3415" w:hanging="360"/>
      </w:pPr>
    </w:lvl>
    <w:lvl w:ilvl="4" w:tplc="04090019" w:tentative="1">
      <w:start w:val="1"/>
      <w:numFmt w:val="lowerLetter"/>
      <w:lvlText w:val="%5."/>
      <w:lvlJc w:val="left"/>
      <w:pPr>
        <w:ind w:left="4135" w:hanging="360"/>
      </w:pPr>
    </w:lvl>
    <w:lvl w:ilvl="5" w:tplc="0409001B" w:tentative="1">
      <w:start w:val="1"/>
      <w:numFmt w:val="lowerRoman"/>
      <w:lvlText w:val="%6."/>
      <w:lvlJc w:val="right"/>
      <w:pPr>
        <w:ind w:left="4855" w:hanging="180"/>
      </w:pPr>
    </w:lvl>
    <w:lvl w:ilvl="6" w:tplc="0409000F" w:tentative="1">
      <w:start w:val="1"/>
      <w:numFmt w:val="decimal"/>
      <w:lvlText w:val="%7."/>
      <w:lvlJc w:val="left"/>
      <w:pPr>
        <w:ind w:left="5575" w:hanging="360"/>
      </w:pPr>
    </w:lvl>
    <w:lvl w:ilvl="7" w:tplc="04090019" w:tentative="1">
      <w:start w:val="1"/>
      <w:numFmt w:val="lowerLetter"/>
      <w:lvlText w:val="%8."/>
      <w:lvlJc w:val="left"/>
      <w:pPr>
        <w:ind w:left="6295" w:hanging="360"/>
      </w:pPr>
    </w:lvl>
    <w:lvl w:ilvl="8" w:tplc="0409001B" w:tentative="1">
      <w:start w:val="1"/>
      <w:numFmt w:val="lowerRoman"/>
      <w:lvlText w:val="%9."/>
      <w:lvlJc w:val="right"/>
      <w:pPr>
        <w:ind w:left="7015" w:hanging="180"/>
      </w:pPr>
    </w:lvl>
  </w:abstractNum>
  <w:abstractNum w:abstractNumId="22" w15:restartNumberingAfterBreak="0">
    <w:nsid w:val="46AC6817"/>
    <w:multiLevelType w:val="hybridMultilevel"/>
    <w:tmpl w:val="5546B2E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71490"/>
    <w:multiLevelType w:val="hybridMultilevel"/>
    <w:tmpl w:val="023C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61886"/>
    <w:multiLevelType w:val="hybridMultilevel"/>
    <w:tmpl w:val="1D7EBF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A712783"/>
    <w:multiLevelType w:val="hybridMultilevel"/>
    <w:tmpl w:val="10C2638A"/>
    <w:lvl w:ilvl="0" w:tplc="006EB9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45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8C3A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9C57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C49A2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5066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CA4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935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CEBD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076E84"/>
    <w:multiLevelType w:val="hybridMultilevel"/>
    <w:tmpl w:val="1AEC40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E46AD1"/>
    <w:multiLevelType w:val="hybridMultilevel"/>
    <w:tmpl w:val="9018655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309F0"/>
    <w:multiLevelType w:val="hybridMultilevel"/>
    <w:tmpl w:val="8444B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5D45C92"/>
    <w:multiLevelType w:val="hybridMultilevel"/>
    <w:tmpl w:val="50C06AC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9FE3E74"/>
    <w:multiLevelType w:val="hybridMultilevel"/>
    <w:tmpl w:val="CFCAEE30"/>
    <w:lvl w:ilvl="0" w:tplc="86445B1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DC06009"/>
    <w:multiLevelType w:val="hybridMultilevel"/>
    <w:tmpl w:val="F1226FE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5610F"/>
    <w:multiLevelType w:val="hybridMultilevel"/>
    <w:tmpl w:val="978EC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8D270B"/>
    <w:multiLevelType w:val="hybridMultilevel"/>
    <w:tmpl w:val="8820975C"/>
    <w:lvl w:ilvl="0" w:tplc="0D524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79F5425"/>
    <w:multiLevelType w:val="hybridMultilevel"/>
    <w:tmpl w:val="A72E449C"/>
    <w:lvl w:ilvl="0" w:tplc="760415F8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415B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F0CAA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40EC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8051E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782E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7492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BA6E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94AD2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3"/>
  </w:num>
  <w:num w:numId="2">
    <w:abstractNumId w:val="29"/>
  </w:num>
  <w:num w:numId="3">
    <w:abstractNumId w:val="1"/>
  </w:num>
  <w:num w:numId="4">
    <w:abstractNumId w:val="24"/>
  </w:num>
  <w:num w:numId="5">
    <w:abstractNumId w:val="11"/>
  </w:num>
  <w:num w:numId="6">
    <w:abstractNumId w:val="27"/>
  </w:num>
  <w:num w:numId="7">
    <w:abstractNumId w:val="10"/>
  </w:num>
  <w:num w:numId="8">
    <w:abstractNumId w:val="9"/>
  </w:num>
  <w:num w:numId="9">
    <w:abstractNumId w:val="8"/>
  </w:num>
  <w:num w:numId="10">
    <w:abstractNumId w:val="15"/>
  </w:num>
  <w:num w:numId="11">
    <w:abstractNumId w:val="22"/>
  </w:num>
  <w:num w:numId="12">
    <w:abstractNumId w:val="31"/>
  </w:num>
  <w:num w:numId="13">
    <w:abstractNumId w:val="28"/>
  </w:num>
  <w:num w:numId="14">
    <w:abstractNumId w:val="6"/>
  </w:num>
  <w:num w:numId="15">
    <w:abstractNumId w:val="12"/>
  </w:num>
  <w:num w:numId="16">
    <w:abstractNumId w:val="2"/>
  </w:num>
  <w:num w:numId="17">
    <w:abstractNumId w:val="7"/>
  </w:num>
  <w:num w:numId="18">
    <w:abstractNumId w:val="17"/>
  </w:num>
  <w:num w:numId="19">
    <w:abstractNumId w:val="14"/>
  </w:num>
  <w:num w:numId="20">
    <w:abstractNumId w:val="30"/>
  </w:num>
  <w:num w:numId="21">
    <w:abstractNumId w:val="21"/>
  </w:num>
  <w:num w:numId="22">
    <w:abstractNumId w:val="13"/>
  </w:num>
  <w:num w:numId="23">
    <w:abstractNumId w:val="0"/>
  </w:num>
  <w:num w:numId="24">
    <w:abstractNumId w:val="23"/>
  </w:num>
  <w:num w:numId="25">
    <w:abstractNumId w:val="4"/>
  </w:num>
  <w:num w:numId="26">
    <w:abstractNumId w:val="16"/>
  </w:num>
  <w:num w:numId="27">
    <w:abstractNumId w:val="5"/>
  </w:num>
  <w:num w:numId="28">
    <w:abstractNumId w:val="19"/>
  </w:num>
  <w:num w:numId="29">
    <w:abstractNumId w:val="32"/>
  </w:num>
  <w:num w:numId="30">
    <w:abstractNumId w:val="18"/>
  </w:num>
  <w:num w:numId="31">
    <w:abstractNumId w:val="3"/>
  </w:num>
  <w:num w:numId="32">
    <w:abstractNumId w:val="26"/>
  </w:num>
  <w:num w:numId="33">
    <w:abstractNumId w:val="34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D2"/>
    <w:rsid w:val="00001683"/>
    <w:rsid w:val="00015B04"/>
    <w:rsid w:val="00016422"/>
    <w:rsid w:val="000170D0"/>
    <w:rsid w:val="00017A5D"/>
    <w:rsid w:val="0002304D"/>
    <w:rsid w:val="00025CB2"/>
    <w:rsid w:val="00031258"/>
    <w:rsid w:val="00033CA1"/>
    <w:rsid w:val="00035E28"/>
    <w:rsid w:val="00044516"/>
    <w:rsid w:val="00044682"/>
    <w:rsid w:val="00044D37"/>
    <w:rsid w:val="000477E7"/>
    <w:rsid w:val="0005086E"/>
    <w:rsid w:val="00050907"/>
    <w:rsid w:val="0005505E"/>
    <w:rsid w:val="00056ED0"/>
    <w:rsid w:val="00067A62"/>
    <w:rsid w:val="00077EC1"/>
    <w:rsid w:val="000812EB"/>
    <w:rsid w:val="000842CD"/>
    <w:rsid w:val="00085EA3"/>
    <w:rsid w:val="00085FC6"/>
    <w:rsid w:val="00086E18"/>
    <w:rsid w:val="00087A6B"/>
    <w:rsid w:val="00087E18"/>
    <w:rsid w:val="00092721"/>
    <w:rsid w:val="00096904"/>
    <w:rsid w:val="000A11A2"/>
    <w:rsid w:val="000B1D32"/>
    <w:rsid w:val="000B20BF"/>
    <w:rsid w:val="000C2735"/>
    <w:rsid w:val="000C3ABA"/>
    <w:rsid w:val="000C45BE"/>
    <w:rsid w:val="000C55E5"/>
    <w:rsid w:val="000C7922"/>
    <w:rsid w:val="000D1038"/>
    <w:rsid w:val="000D19C2"/>
    <w:rsid w:val="000D22B5"/>
    <w:rsid w:val="000D282C"/>
    <w:rsid w:val="000E1C01"/>
    <w:rsid w:val="000E25A2"/>
    <w:rsid w:val="000E37A6"/>
    <w:rsid w:val="000E46AC"/>
    <w:rsid w:val="000E51CA"/>
    <w:rsid w:val="000F62F5"/>
    <w:rsid w:val="000F76E8"/>
    <w:rsid w:val="001042D1"/>
    <w:rsid w:val="00106675"/>
    <w:rsid w:val="00116FB3"/>
    <w:rsid w:val="00117613"/>
    <w:rsid w:val="00121D2D"/>
    <w:rsid w:val="001236AA"/>
    <w:rsid w:val="0012541D"/>
    <w:rsid w:val="0012591A"/>
    <w:rsid w:val="00125B33"/>
    <w:rsid w:val="00127D81"/>
    <w:rsid w:val="00127E68"/>
    <w:rsid w:val="00133B7C"/>
    <w:rsid w:val="001343BB"/>
    <w:rsid w:val="00137B5D"/>
    <w:rsid w:val="00145452"/>
    <w:rsid w:val="0014758D"/>
    <w:rsid w:val="00153658"/>
    <w:rsid w:val="00154B14"/>
    <w:rsid w:val="00155705"/>
    <w:rsid w:val="00162E6A"/>
    <w:rsid w:val="00162F59"/>
    <w:rsid w:val="0016726A"/>
    <w:rsid w:val="00167E60"/>
    <w:rsid w:val="001703C1"/>
    <w:rsid w:val="0017265B"/>
    <w:rsid w:val="00173C9C"/>
    <w:rsid w:val="00176635"/>
    <w:rsid w:val="00183263"/>
    <w:rsid w:val="00184406"/>
    <w:rsid w:val="001856F2"/>
    <w:rsid w:val="00185B22"/>
    <w:rsid w:val="00193520"/>
    <w:rsid w:val="00194479"/>
    <w:rsid w:val="0019496B"/>
    <w:rsid w:val="00195375"/>
    <w:rsid w:val="001960E1"/>
    <w:rsid w:val="00196845"/>
    <w:rsid w:val="001A22FE"/>
    <w:rsid w:val="001A3613"/>
    <w:rsid w:val="001A695B"/>
    <w:rsid w:val="001B4F34"/>
    <w:rsid w:val="001B5866"/>
    <w:rsid w:val="001B6885"/>
    <w:rsid w:val="001B72F2"/>
    <w:rsid w:val="001B7CDC"/>
    <w:rsid w:val="001C1A2C"/>
    <w:rsid w:val="001C517F"/>
    <w:rsid w:val="001D447A"/>
    <w:rsid w:val="001D67D7"/>
    <w:rsid w:val="001E06A6"/>
    <w:rsid w:val="001E53AA"/>
    <w:rsid w:val="001E5F31"/>
    <w:rsid w:val="001F0E87"/>
    <w:rsid w:val="001F159C"/>
    <w:rsid w:val="001F163D"/>
    <w:rsid w:val="001F4C24"/>
    <w:rsid w:val="00200462"/>
    <w:rsid w:val="002017ED"/>
    <w:rsid w:val="00201C4D"/>
    <w:rsid w:val="00204C91"/>
    <w:rsid w:val="00205DE3"/>
    <w:rsid w:val="0020636A"/>
    <w:rsid w:val="00207B4F"/>
    <w:rsid w:val="00210ACE"/>
    <w:rsid w:val="00211D73"/>
    <w:rsid w:val="002162AE"/>
    <w:rsid w:val="002209F2"/>
    <w:rsid w:val="00220D17"/>
    <w:rsid w:val="002230D9"/>
    <w:rsid w:val="002248E8"/>
    <w:rsid w:val="00224DD7"/>
    <w:rsid w:val="002279E5"/>
    <w:rsid w:val="0023280A"/>
    <w:rsid w:val="00234612"/>
    <w:rsid w:val="002349F4"/>
    <w:rsid w:val="0023511C"/>
    <w:rsid w:val="00235584"/>
    <w:rsid w:val="0024192D"/>
    <w:rsid w:val="00242048"/>
    <w:rsid w:val="00244BC5"/>
    <w:rsid w:val="00245326"/>
    <w:rsid w:val="00245DA4"/>
    <w:rsid w:val="00246D47"/>
    <w:rsid w:val="00250FCA"/>
    <w:rsid w:val="002533A2"/>
    <w:rsid w:val="0025405D"/>
    <w:rsid w:val="00257400"/>
    <w:rsid w:val="00260EAF"/>
    <w:rsid w:val="002640D7"/>
    <w:rsid w:val="00264C79"/>
    <w:rsid w:val="00270D56"/>
    <w:rsid w:val="00271741"/>
    <w:rsid w:val="00272FCF"/>
    <w:rsid w:val="002745B8"/>
    <w:rsid w:val="002811CA"/>
    <w:rsid w:val="00283FDE"/>
    <w:rsid w:val="002867F4"/>
    <w:rsid w:val="00294067"/>
    <w:rsid w:val="00297278"/>
    <w:rsid w:val="00297F99"/>
    <w:rsid w:val="002A0085"/>
    <w:rsid w:val="002A1639"/>
    <w:rsid w:val="002A47DB"/>
    <w:rsid w:val="002A48CC"/>
    <w:rsid w:val="002B0326"/>
    <w:rsid w:val="002B3E6A"/>
    <w:rsid w:val="002C0D8E"/>
    <w:rsid w:val="002C0E65"/>
    <w:rsid w:val="002C5349"/>
    <w:rsid w:val="002C67E5"/>
    <w:rsid w:val="002D08E1"/>
    <w:rsid w:val="002D0BD5"/>
    <w:rsid w:val="002D2EEB"/>
    <w:rsid w:val="002D4574"/>
    <w:rsid w:val="002E0342"/>
    <w:rsid w:val="002E14F9"/>
    <w:rsid w:val="002E17CF"/>
    <w:rsid w:val="002E4B4A"/>
    <w:rsid w:val="002E775A"/>
    <w:rsid w:val="002F2002"/>
    <w:rsid w:val="002F2AE1"/>
    <w:rsid w:val="00302959"/>
    <w:rsid w:val="00307E0D"/>
    <w:rsid w:val="00307F24"/>
    <w:rsid w:val="00315673"/>
    <w:rsid w:val="00316FF5"/>
    <w:rsid w:val="003232E3"/>
    <w:rsid w:val="00324AE1"/>
    <w:rsid w:val="0032626D"/>
    <w:rsid w:val="00330238"/>
    <w:rsid w:val="00334FEB"/>
    <w:rsid w:val="003369C0"/>
    <w:rsid w:val="00340692"/>
    <w:rsid w:val="00341BCC"/>
    <w:rsid w:val="00343ECA"/>
    <w:rsid w:val="003450BE"/>
    <w:rsid w:val="00350102"/>
    <w:rsid w:val="00353C5C"/>
    <w:rsid w:val="00353D9D"/>
    <w:rsid w:val="00355590"/>
    <w:rsid w:val="003579BD"/>
    <w:rsid w:val="003579E4"/>
    <w:rsid w:val="00362D44"/>
    <w:rsid w:val="0037096D"/>
    <w:rsid w:val="00374A63"/>
    <w:rsid w:val="003776D0"/>
    <w:rsid w:val="00383077"/>
    <w:rsid w:val="00383C34"/>
    <w:rsid w:val="00386DD8"/>
    <w:rsid w:val="0038749A"/>
    <w:rsid w:val="00390DB3"/>
    <w:rsid w:val="00390DDF"/>
    <w:rsid w:val="003934A6"/>
    <w:rsid w:val="00393F12"/>
    <w:rsid w:val="003955CE"/>
    <w:rsid w:val="00396562"/>
    <w:rsid w:val="0039701B"/>
    <w:rsid w:val="003A24AF"/>
    <w:rsid w:val="003A250B"/>
    <w:rsid w:val="003A3ADC"/>
    <w:rsid w:val="003A7ED8"/>
    <w:rsid w:val="003B02A6"/>
    <w:rsid w:val="003B5D08"/>
    <w:rsid w:val="003B653F"/>
    <w:rsid w:val="003B7BB5"/>
    <w:rsid w:val="003C2896"/>
    <w:rsid w:val="003C3531"/>
    <w:rsid w:val="003C4210"/>
    <w:rsid w:val="003C5A7B"/>
    <w:rsid w:val="003C67E5"/>
    <w:rsid w:val="003D230B"/>
    <w:rsid w:val="003D2B0C"/>
    <w:rsid w:val="003D3169"/>
    <w:rsid w:val="003D5A40"/>
    <w:rsid w:val="003D6824"/>
    <w:rsid w:val="003D6F7D"/>
    <w:rsid w:val="003D723E"/>
    <w:rsid w:val="003F06C8"/>
    <w:rsid w:val="003F0B63"/>
    <w:rsid w:val="003F76AF"/>
    <w:rsid w:val="00402429"/>
    <w:rsid w:val="00403859"/>
    <w:rsid w:val="00405FCB"/>
    <w:rsid w:val="00406E0C"/>
    <w:rsid w:val="00410DE7"/>
    <w:rsid w:val="004118EB"/>
    <w:rsid w:val="004155D7"/>
    <w:rsid w:val="0041700E"/>
    <w:rsid w:val="00417DFE"/>
    <w:rsid w:val="00420F7B"/>
    <w:rsid w:val="00426F73"/>
    <w:rsid w:val="0042713C"/>
    <w:rsid w:val="00427686"/>
    <w:rsid w:val="00431A11"/>
    <w:rsid w:val="00431F32"/>
    <w:rsid w:val="004332E7"/>
    <w:rsid w:val="00437592"/>
    <w:rsid w:val="004452E7"/>
    <w:rsid w:val="004467C8"/>
    <w:rsid w:val="00446D34"/>
    <w:rsid w:val="004502D2"/>
    <w:rsid w:val="004528C9"/>
    <w:rsid w:val="00452EE2"/>
    <w:rsid w:val="00453874"/>
    <w:rsid w:val="00453A84"/>
    <w:rsid w:val="00455D86"/>
    <w:rsid w:val="00460EB7"/>
    <w:rsid w:val="00460EF4"/>
    <w:rsid w:val="00467943"/>
    <w:rsid w:val="0047036A"/>
    <w:rsid w:val="004720A9"/>
    <w:rsid w:val="00472849"/>
    <w:rsid w:val="00484B2B"/>
    <w:rsid w:val="00484C0F"/>
    <w:rsid w:val="004914C7"/>
    <w:rsid w:val="004959CE"/>
    <w:rsid w:val="00496B8E"/>
    <w:rsid w:val="004A0559"/>
    <w:rsid w:val="004A25A3"/>
    <w:rsid w:val="004A3D07"/>
    <w:rsid w:val="004A590D"/>
    <w:rsid w:val="004A67A1"/>
    <w:rsid w:val="004A719C"/>
    <w:rsid w:val="004B053B"/>
    <w:rsid w:val="004B79EB"/>
    <w:rsid w:val="004C1DD4"/>
    <w:rsid w:val="004C4EF6"/>
    <w:rsid w:val="004C6947"/>
    <w:rsid w:val="004D0C13"/>
    <w:rsid w:val="004D45CB"/>
    <w:rsid w:val="004D5225"/>
    <w:rsid w:val="004D681E"/>
    <w:rsid w:val="004E203D"/>
    <w:rsid w:val="004E34A2"/>
    <w:rsid w:val="004E794D"/>
    <w:rsid w:val="004E7E2A"/>
    <w:rsid w:val="004F01E6"/>
    <w:rsid w:val="004F024D"/>
    <w:rsid w:val="004F0C04"/>
    <w:rsid w:val="004F1CFE"/>
    <w:rsid w:val="004F2008"/>
    <w:rsid w:val="004F34AA"/>
    <w:rsid w:val="004F5288"/>
    <w:rsid w:val="004F5721"/>
    <w:rsid w:val="004F633C"/>
    <w:rsid w:val="004F779B"/>
    <w:rsid w:val="0050094C"/>
    <w:rsid w:val="00503723"/>
    <w:rsid w:val="00506781"/>
    <w:rsid w:val="00506FB7"/>
    <w:rsid w:val="00507467"/>
    <w:rsid w:val="0051061F"/>
    <w:rsid w:val="00511340"/>
    <w:rsid w:val="00511D55"/>
    <w:rsid w:val="00512222"/>
    <w:rsid w:val="00516846"/>
    <w:rsid w:val="00517607"/>
    <w:rsid w:val="0052249B"/>
    <w:rsid w:val="005243D9"/>
    <w:rsid w:val="00524ED1"/>
    <w:rsid w:val="00533FB1"/>
    <w:rsid w:val="0053400A"/>
    <w:rsid w:val="00534D1E"/>
    <w:rsid w:val="0053538C"/>
    <w:rsid w:val="00535866"/>
    <w:rsid w:val="005407C4"/>
    <w:rsid w:val="0054245B"/>
    <w:rsid w:val="00542F67"/>
    <w:rsid w:val="00544D93"/>
    <w:rsid w:val="0055344C"/>
    <w:rsid w:val="00555AF6"/>
    <w:rsid w:val="00561675"/>
    <w:rsid w:val="00563183"/>
    <w:rsid w:val="00566266"/>
    <w:rsid w:val="00566C5C"/>
    <w:rsid w:val="005737A7"/>
    <w:rsid w:val="00593AE8"/>
    <w:rsid w:val="0059427F"/>
    <w:rsid w:val="00594328"/>
    <w:rsid w:val="00595C69"/>
    <w:rsid w:val="00596080"/>
    <w:rsid w:val="005965DE"/>
    <w:rsid w:val="00596A87"/>
    <w:rsid w:val="00597652"/>
    <w:rsid w:val="005A3D92"/>
    <w:rsid w:val="005A5B15"/>
    <w:rsid w:val="005B0CCE"/>
    <w:rsid w:val="005B25FC"/>
    <w:rsid w:val="005B3566"/>
    <w:rsid w:val="005B4CDB"/>
    <w:rsid w:val="005B51B5"/>
    <w:rsid w:val="005C2196"/>
    <w:rsid w:val="005C5526"/>
    <w:rsid w:val="005C6844"/>
    <w:rsid w:val="005C7969"/>
    <w:rsid w:val="005C7C38"/>
    <w:rsid w:val="005D0386"/>
    <w:rsid w:val="005D0CE0"/>
    <w:rsid w:val="005D4946"/>
    <w:rsid w:val="005E0399"/>
    <w:rsid w:val="005E47A2"/>
    <w:rsid w:val="005E54BE"/>
    <w:rsid w:val="005E6ADD"/>
    <w:rsid w:val="005F7C5E"/>
    <w:rsid w:val="006019D1"/>
    <w:rsid w:val="00604870"/>
    <w:rsid w:val="006079A1"/>
    <w:rsid w:val="00610583"/>
    <w:rsid w:val="00613BEE"/>
    <w:rsid w:val="00614FE5"/>
    <w:rsid w:val="00615320"/>
    <w:rsid w:val="00617F08"/>
    <w:rsid w:val="00621761"/>
    <w:rsid w:val="00630726"/>
    <w:rsid w:val="00630D08"/>
    <w:rsid w:val="00630ECB"/>
    <w:rsid w:val="0063328B"/>
    <w:rsid w:val="00640E8C"/>
    <w:rsid w:val="00641E65"/>
    <w:rsid w:val="006427E7"/>
    <w:rsid w:val="0064566A"/>
    <w:rsid w:val="006456A5"/>
    <w:rsid w:val="0064610D"/>
    <w:rsid w:val="0064659A"/>
    <w:rsid w:val="006536C9"/>
    <w:rsid w:val="00653EAF"/>
    <w:rsid w:val="00654091"/>
    <w:rsid w:val="00662345"/>
    <w:rsid w:val="0066283A"/>
    <w:rsid w:val="00664DEA"/>
    <w:rsid w:val="00665094"/>
    <w:rsid w:val="0067153B"/>
    <w:rsid w:val="00672325"/>
    <w:rsid w:val="00676073"/>
    <w:rsid w:val="00676780"/>
    <w:rsid w:val="006768AF"/>
    <w:rsid w:val="00681AC2"/>
    <w:rsid w:val="006835C9"/>
    <w:rsid w:val="00687D37"/>
    <w:rsid w:val="00691C4C"/>
    <w:rsid w:val="00695B55"/>
    <w:rsid w:val="00696CCC"/>
    <w:rsid w:val="006A0D00"/>
    <w:rsid w:val="006A42B7"/>
    <w:rsid w:val="006A4570"/>
    <w:rsid w:val="006A59F8"/>
    <w:rsid w:val="006A5FAA"/>
    <w:rsid w:val="006A66A2"/>
    <w:rsid w:val="006A6DAC"/>
    <w:rsid w:val="006A6DE7"/>
    <w:rsid w:val="006B0350"/>
    <w:rsid w:val="006B066D"/>
    <w:rsid w:val="006B1464"/>
    <w:rsid w:val="006B1B9E"/>
    <w:rsid w:val="006B1F4E"/>
    <w:rsid w:val="006B3B0D"/>
    <w:rsid w:val="006C1CBC"/>
    <w:rsid w:val="006C3C79"/>
    <w:rsid w:val="006C40D1"/>
    <w:rsid w:val="006C419D"/>
    <w:rsid w:val="006C4AC6"/>
    <w:rsid w:val="006C52B3"/>
    <w:rsid w:val="006C57BF"/>
    <w:rsid w:val="006C5B37"/>
    <w:rsid w:val="006D0378"/>
    <w:rsid w:val="006D6E54"/>
    <w:rsid w:val="006D75AF"/>
    <w:rsid w:val="006E1294"/>
    <w:rsid w:val="006E1B1D"/>
    <w:rsid w:val="006E2907"/>
    <w:rsid w:val="006E2E83"/>
    <w:rsid w:val="006E337A"/>
    <w:rsid w:val="006E4BCE"/>
    <w:rsid w:val="006E637F"/>
    <w:rsid w:val="006F0C80"/>
    <w:rsid w:val="006F671C"/>
    <w:rsid w:val="006F6DA8"/>
    <w:rsid w:val="007009E8"/>
    <w:rsid w:val="00704A1F"/>
    <w:rsid w:val="00705261"/>
    <w:rsid w:val="00706BA0"/>
    <w:rsid w:val="007071E8"/>
    <w:rsid w:val="00707D0A"/>
    <w:rsid w:val="00710C8D"/>
    <w:rsid w:val="00715240"/>
    <w:rsid w:val="00716382"/>
    <w:rsid w:val="00720CB9"/>
    <w:rsid w:val="00722654"/>
    <w:rsid w:val="00722A5E"/>
    <w:rsid w:val="00723AF0"/>
    <w:rsid w:val="00725A15"/>
    <w:rsid w:val="00725BC1"/>
    <w:rsid w:val="007262C4"/>
    <w:rsid w:val="007263AA"/>
    <w:rsid w:val="007319F1"/>
    <w:rsid w:val="007341CE"/>
    <w:rsid w:val="00736AEF"/>
    <w:rsid w:val="00740C75"/>
    <w:rsid w:val="0074448D"/>
    <w:rsid w:val="007453E3"/>
    <w:rsid w:val="00745BA1"/>
    <w:rsid w:val="00747BE4"/>
    <w:rsid w:val="007522AD"/>
    <w:rsid w:val="00753B94"/>
    <w:rsid w:val="00756140"/>
    <w:rsid w:val="007571AA"/>
    <w:rsid w:val="00761950"/>
    <w:rsid w:val="007623BD"/>
    <w:rsid w:val="007624EC"/>
    <w:rsid w:val="007640C5"/>
    <w:rsid w:val="00774BAB"/>
    <w:rsid w:val="00781913"/>
    <w:rsid w:val="00781B53"/>
    <w:rsid w:val="0078242A"/>
    <w:rsid w:val="007874BA"/>
    <w:rsid w:val="00787D7F"/>
    <w:rsid w:val="00790397"/>
    <w:rsid w:val="00793162"/>
    <w:rsid w:val="00793817"/>
    <w:rsid w:val="00793A75"/>
    <w:rsid w:val="00795C6C"/>
    <w:rsid w:val="00796BB8"/>
    <w:rsid w:val="007977B7"/>
    <w:rsid w:val="00797E70"/>
    <w:rsid w:val="007A4865"/>
    <w:rsid w:val="007A73A7"/>
    <w:rsid w:val="007B0103"/>
    <w:rsid w:val="007B0E0B"/>
    <w:rsid w:val="007B14DA"/>
    <w:rsid w:val="007B1713"/>
    <w:rsid w:val="007B3987"/>
    <w:rsid w:val="007B3F67"/>
    <w:rsid w:val="007B5243"/>
    <w:rsid w:val="007C4AF7"/>
    <w:rsid w:val="007C52EA"/>
    <w:rsid w:val="007C559E"/>
    <w:rsid w:val="007C6379"/>
    <w:rsid w:val="007D1F46"/>
    <w:rsid w:val="007E0292"/>
    <w:rsid w:val="007E2F1F"/>
    <w:rsid w:val="007E3314"/>
    <w:rsid w:val="007E44F2"/>
    <w:rsid w:val="007E7E95"/>
    <w:rsid w:val="007F1955"/>
    <w:rsid w:val="00800312"/>
    <w:rsid w:val="00802394"/>
    <w:rsid w:val="00804941"/>
    <w:rsid w:val="0080624C"/>
    <w:rsid w:val="00810AD5"/>
    <w:rsid w:val="00810E7A"/>
    <w:rsid w:val="00810F7C"/>
    <w:rsid w:val="00813C2B"/>
    <w:rsid w:val="00833C7E"/>
    <w:rsid w:val="008354FD"/>
    <w:rsid w:val="00835633"/>
    <w:rsid w:val="0083798D"/>
    <w:rsid w:val="00841821"/>
    <w:rsid w:val="00841B9A"/>
    <w:rsid w:val="00842803"/>
    <w:rsid w:val="008478EB"/>
    <w:rsid w:val="008570C5"/>
    <w:rsid w:val="00857AC2"/>
    <w:rsid w:val="00860FF2"/>
    <w:rsid w:val="00862333"/>
    <w:rsid w:val="00867514"/>
    <w:rsid w:val="0087124D"/>
    <w:rsid w:val="00873610"/>
    <w:rsid w:val="00877301"/>
    <w:rsid w:val="008837E8"/>
    <w:rsid w:val="00883917"/>
    <w:rsid w:val="0088682E"/>
    <w:rsid w:val="0089326C"/>
    <w:rsid w:val="00896BA0"/>
    <w:rsid w:val="00897324"/>
    <w:rsid w:val="008A023B"/>
    <w:rsid w:val="008A24B3"/>
    <w:rsid w:val="008A70D5"/>
    <w:rsid w:val="008A7D23"/>
    <w:rsid w:val="008B0E1E"/>
    <w:rsid w:val="008B2D3F"/>
    <w:rsid w:val="008B62E3"/>
    <w:rsid w:val="008C050C"/>
    <w:rsid w:val="008C1F8E"/>
    <w:rsid w:val="008C2474"/>
    <w:rsid w:val="008C2D82"/>
    <w:rsid w:val="008D1880"/>
    <w:rsid w:val="008D2680"/>
    <w:rsid w:val="008D2DF2"/>
    <w:rsid w:val="008D4C70"/>
    <w:rsid w:val="008D5E2B"/>
    <w:rsid w:val="008E2D3A"/>
    <w:rsid w:val="008E2D3C"/>
    <w:rsid w:val="008F143B"/>
    <w:rsid w:val="008F253F"/>
    <w:rsid w:val="008F640F"/>
    <w:rsid w:val="008F6F6B"/>
    <w:rsid w:val="00901A1D"/>
    <w:rsid w:val="00902213"/>
    <w:rsid w:val="0090562B"/>
    <w:rsid w:val="00913255"/>
    <w:rsid w:val="00913B76"/>
    <w:rsid w:val="00913D5F"/>
    <w:rsid w:val="009151CE"/>
    <w:rsid w:val="00915C0E"/>
    <w:rsid w:val="009223EC"/>
    <w:rsid w:val="009255FC"/>
    <w:rsid w:val="009260A4"/>
    <w:rsid w:val="0093000B"/>
    <w:rsid w:val="00934546"/>
    <w:rsid w:val="00937AC6"/>
    <w:rsid w:val="00940C66"/>
    <w:rsid w:val="009413F0"/>
    <w:rsid w:val="009420B9"/>
    <w:rsid w:val="00945359"/>
    <w:rsid w:val="009459D6"/>
    <w:rsid w:val="009466BB"/>
    <w:rsid w:val="009468A9"/>
    <w:rsid w:val="0094749A"/>
    <w:rsid w:val="009507D5"/>
    <w:rsid w:val="0096094D"/>
    <w:rsid w:val="00960B7F"/>
    <w:rsid w:val="00960CFE"/>
    <w:rsid w:val="0096142E"/>
    <w:rsid w:val="00965EB4"/>
    <w:rsid w:val="00966DE4"/>
    <w:rsid w:val="00970EDE"/>
    <w:rsid w:val="0098743A"/>
    <w:rsid w:val="00987D55"/>
    <w:rsid w:val="00991731"/>
    <w:rsid w:val="00994EFD"/>
    <w:rsid w:val="00995B6A"/>
    <w:rsid w:val="009979AB"/>
    <w:rsid w:val="009A19D5"/>
    <w:rsid w:val="009B30E0"/>
    <w:rsid w:val="009B48BE"/>
    <w:rsid w:val="009C18D4"/>
    <w:rsid w:val="009C3D95"/>
    <w:rsid w:val="009C7670"/>
    <w:rsid w:val="009D08A8"/>
    <w:rsid w:val="009D1F3F"/>
    <w:rsid w:val="009D3768"/>
    <w:rsid w:val="009D7843"/>
    <w:rsid w:val="009E0CD4"/>
    <w:rsid w:val="009E39C9"/>
    <w:rsid w:val="009E431C"/>
    <w:rsid w:val="009E5EBB"/>
    <w:rsid w:val="009F5145"/>
    <w:rsid w:val="009F52D0"/>
    <w:rsid w:val="009F5D81"/>
    <w:rsid w:val="00A06FD7"/>
    <w:rsid w:val="00A1145B"/>
    <w:rsid w:val="00A16228"/>
    <w:rsid w:val="00A17813"/>
    <w:rsid w:val="00A2194A"/>
    <w:rsid w:val="00A27D1C"/>
    <w:rsid w:val="00A32F08"/>
    <w:rsid w:val="00A34048"/>
    <w:rsid w:val="00A3696F"/>
    <w:rsid w:val="00A37BB9"/>
    <w:rsid w:val="00A37C26"/>
    <w:rsid w:val="00A40809"/>
    <w:rsid w:val="00A42888"/>
    <w:rsid w:val="00A435CB"/>
    <w:rsid w:val="00A4419D"/>
    <w:rsid w:val="00A47007"/>
    <w:rsid w:val="00A47B43"/>
    <w:rsid w:val="00A562EF"/>
    <w:rsid w:val="00A575FD"/>
    <w:rsid w:val="00A62B76"/>
    <w:rsid w:val="00A65CA2"/>
    <w:rsid w:val="00A65FB8"/>
    <w:rsid w:val="00A72B01"/>
    <w:rsid w:val="00A732A2"/>
    <w:rsid w:val="00A73B6A"/>
    <w:rsid w:val="00A741B7"/>
    <w:rsid w:val="00A74A31"/>
    <w:rsid w:val="00A772E3"/>
    <w:rsid w:val="00A83D1B"/>
    <w:rsid w:val="00A84AF6"/>
    <w:rsid w:val="00A85936"/>
    <w:rsid w:val="00A8727E"/>
    <w:rsid w:val="00A87F3C"/>
    <w:rsid w:val="00A92422"/>
    <w:rsid w:val="00A94F97"/>
    <w:rsid w:val="00AA1567"/>
    <w:rsid w:val="00AA359A"/>
    <w:rsid w:val="00AA411F"/>
    <w:rsid w:val="00AA7A78"/>
    <w:rsid w:val="00AB15B7"/>
    <w:rsid w:val="00AB7DE4"/>
    <w:rsid w:val="00AC2BDE"/>
    <w:rsid w:val="00AC3A82"/>
    <w:rsid w:val="00AC4406"/>
    <w:rsid w:val="00AC646C"/>
    <w:rsid w:val="00AD0B09"/>
    <w:rsid w:val="00AD29D9"/>
    <w:rsid w:val="00AD55B2"/>
    <w:rsid w:val="00AD5672"/>
    <w:rsid w:val="00AE187A"/>
    <w:rsid w:val="00AE3049"/>
    <w:rsid w:val="00AF0C9D"/>
    <w:rsid w:val="00AF3565"/>
    <w:rsid w:val="00AF3DBB"/>
    <w:rsid w:val="00AF6130"/>
    <w:rsid w:val="00AF6B88"/>
    <w:rsid w:val="00B008D6"/>
    <w:rsid w:val="00B05298"/>
    <w:rsid w:val="00B062C6"/>
    <w:rsid w:val="00B06687"/>
    <w:rsid w:val="00B069E7"/>
    <w:rsid w:val="00B10458"/>
    <w:rsid w:val="00B160BC"/>
    <w:rsid w:val="00B2090B"/>
    <w:rsid w:val="00B23919"/>
    <w:rsid w:val="00B30E8F"/>
    <w:rsid w:val="00B31FEC"/>
    <w:rsid w:val="00B33333"/>
    <w:rsid w:val="00B419E9"/>
    <w:rsid w:val="00B421F5"/>
    <w:rsid w:val="00B50DC2"/>
    <w:rsid w:val="00B529B0"/>
    <w:rsid w:val="00B53142"/>
    <w:rsid w:val="00B536AA"/>
    <w:rsid w:val="00B5391B"/>
    <w:rsid w:val="00B54767"/>
    <w:rsid w:val="00B5476E"/>
    <w:rsid w:val="00B551A6"/>
    <w:rsid w:val="00B67350"/>
    <w:rsid w:val="00B678FD"/>
    <w:rsid w:val="00B70FA7"/>
    <w:rsid w:val="00B712F3"/>
    <w:rsid w:val="00B71CE4"/>
    <w:rsid w:val="00B7222C"/>
    <w:rsid w:val="00B74E4C"/>
    <w:rsid w:val="00B75B92"/>
    <w:rsid w:val="00B75EAA"/>
    <w:rsid w:val="00B81D69"/>
    <w:rsid w:val="00B8202A"/>
    <w:rsid w:val="00B86703"/>
    <w:rsid w:val="00B90635"/>
    <w:rsid w:val="00B91380"/>
    <w:rsid w:val="00B93EC9"/>
    <w:rsid w:val="00B95639"/>
    <w:rsid w:val="00B95B13"/>
    <w:rsid w:val="00B96AD3"/>
    <w:rsid w:val="00BA0D1A"/>
    <w:rsid w:val="00BA34AE"/>
    <w:rsid w:val="00BA46B7"/>
    <w:rsid w:val="00BA4D62"/>
    <w:rsid w:val="00BB3E8A"/>
    <w:rsid w:val="00BB5F48"/>
    <w:rsid w:val="00BC0365"/>
    <w:rsid w:val="00BC6B55"/>
    <w:rsid w:val="00BD2D04"/>
    <w:rsid w:val="00BD49A6"/>
    <w:rsid w:val="00BE0AF6"/>
    <w:rsid w:val="00BE1292"/>
    <w:rsid w:val="00BE4ABF"/>
    <w:rsid w:val="00BE5D34"/>
    <w:rsid w:val="00BF0566"/>
    <w:rsid w:val="00BF0ED1"/>
    <w:rsid w:val="00BF170E"/>
    <w:rsid w:val="00BF1A07"/>
    <w:rsid w:val="00BF2A13"/>
    <w:rsid w:val="00BF3E2B"/>
    <w:rsid w:val="00BF5D45"/>
    <w:rsid w:val="00C03C97"/>
    <w:rsid w:val="00C0612A"/>
    <w:rsid w:val="00C06EA4"/>
    <w:rsid w:val="00C076C3"/>
    <w:rsid w:val="00C10B03"/>
    <w:rsid w:val="00C126E8"/>
    <w:rsid w:val="00C12711"/>
    <w:rsid w:val="00C13272"/>
    <w:rsid w:val="00C138FC"/>
    <w:rsid w:val="00C1764C"/>
    <w:rsid w:val="00C21420"/>
    <w:rsid w:val="00C22620"/>
    <w:rsid w:val="00C23CC6"/>
    <w:rsid w:val="00C23DB3"/>
    <w:rsid w:val="00C41E09"/>
    <w:rsid w:val="00C424A1"/>
    <w:rsid w:val="00C471CF"/>
    <w:rsid w:val="00C53411"/>
    <w:rsid w:val="00C63A22"/>
    <w:rsid w:val="00C63E05"/>
    <w:rsid w:val="00C641A3"/>
    <w:rsid w:val="00C64790"/>
    <w:rsid w:val="00C64B9F"/>
    <w:rsid w:val="00C64C3D"/>
    <w:rsid w:val="00C650C8"/>
    <w:rsid w:val="00C66B63"/>
    <w:rsid w:val="00C67CD3"/>
    <w:rsid w:val="00C71722"/>
    <w:rsid w:val="00C76FC3"/>
    <w:rsid w:val="00C80EC0"/>
    <w:rsid w:val="00C826C6"/>
    <w:rsid w:val="00C8301A"/>
    <w:rsid w:val="00C93425"/>
    <w:rsid w:val="00C959BB"/>
    <w:rsid w:val="00C95A3C"/>
    <w:rsid w:val="00CA1C21"/>
    <w:rsid w:val="00CA3AA9"/>
    <w:rsid w:val="00CA4698"/>
    <w:rsid w:val="00CB1DCD"/>
    <w:rsid w:val="00CB4BB3"/>
    <w:rsid w:val="00CB5769"/>
    <w:rsid w:val="00CB610A"/>
    <w:rsid w:val="00CB6DEB"/>
    <w:rsid w:val="00CC0D4B"/>
    <w:rsid w:val="00CC1218"/>
    <w:rsid w:val="00CC5AB1"/>
    <w:rsid w:val="00CC7562"/>
    <w:rsid w:val="00CD21C9"/>
    <w:rsid w:val="00CD3F00"/>
    <w:rsid w:val="00CE1409"/>
    <w:rsid w:val="00CE7A0E"/>
    <w:rsid w:val="00CE7E91"/>
    <w:rsid w:val="00CF1282"/>
    <w:rsid w:val="00CF1EE1"/>
    <w:rsid w:val="00CF256C"/>
    <w:rsid w:val="00CF4AF8"/>
    <w:rsid w:val="00CF554C"/>
    <w:rsid w:val="00CF68FF"/>
    <w:rsid w:val="00CF6C14"/>
    <w:rsid w:val="00CF7859"/>
    <w:rsid w:val="00D13693"/>
    <w:rsid w:val="00D13F8E"/>
    <w:rsid w:val="00D14AFE"/>
    <w:rsid w:val="00D14EDF"/>
    <w:rsid w:val="00D20BB7"/>
    <w:rsid w:val="00D21DAD"/>
    <w:rsid w:val="00D2384D"/>
    <w:rsid w:val="00D249B7"/>
    <w:rsid w:val="00D27460"/>
    <w:rsid w:val="00D40995"/>
    <w:rsid w:val="00D4219E"/>
    <w:rsid w:val="00D433F9"/>
    <w:rsid w:val="00D436F8"/>
    <w:rsid w:val="00D43FC1"/>
    <w:rsid w:val="00D45856"/>
    <w:rsid w:val="00D46088"/>
    <w:rsid w:val="00D5124E"/>
    <w:rsid w:val="00D55862"/>
    <w:rsid w:val="00D57D17"/>
    <w:rsid w:val="00D57F91"/>
    <w:rsid w:val="00D6096E"/>
    <w:rsid w:val="00D60D9F"/>
    <w:rsid w:val="00D619AD"/>
    <w:rsid w:val="00D61A64"/>
    <w:rsid w:val="00D66C22"/>
    <w:rsid w:val="00D7132D"/>
    <w:rsid w:val="00D74C38"/>
    <w:rsid w:val="00D77AC4"/>
    <w:rsid w:val="00D8285A"/>
    <w:rsid w:val="00D82A69"/>
    <w:rsid w:val="00D8554D"/>
    <w:rsid w:val="00D95935"/>
    <w:rsid w:val="00D95CD2"/>
    <w:rsid w:val="00D9631E"/>
    <w:rsid w:val="00DA0EBB"/>
    <w:rsid w:val="00DA2E49"/>
    <w:rsid w:val="00DA5808"/>
    <w:rsid w:val="00DA62BD"/>
    <w:rsid w:val="00DA699F"/>
    <w:rsid w:val="00DA713D"/>
    <w:rsid w:val="00DB4F0A"/>
    <w:rsid w:val="00DC048C"/>
    <w:rsid w:val="00DC0CA7"/>
    <w:rsid w:val="00DC1F13"/>
    <w:rsid w:val="00DC2018"/>
    <w:rsid w:val="00DC325E"/>
    <w:rsid w:val="00DC3BC2"/>
    <w:rsid w:val="00DC5CFA"/>
    <w:rsid w:val="00DD01DA"/>
    <w:rsid w:val="00DD0CB5"/>
    <w:rsid w:val="00DD22E0"/>
    <w:rsid w:val="00DD4204"/>
    <w:rsid w:val="00DD48C8"/>
    <w:rsid w:val="00DE0790"/>
    <w:rsid w:val="00DE18CF"/>
    <w:rsid w:val="00DE2185"/>
    <w:rsid w:val="00DE2C41"/>
    <w:rsid w:val="00DE333E"/>
    <w:rsid w:val="00DE5E6A"/>
    <w:rsid w:val="00DF30DC"/>
    <w:rsid w:val="00DF5D12"/>
    <w:rsid w:val="00DF7F3E"/>
    <w:rsid w:val="00E009AD"/>
    <w:rsid w:val="00E031DC"/>
    <w:rsid w:val="00E03642"/>
    <w:rsid w:val="00E06AB1"/>
    <w:rsid w:val="00E11438"/>
    <w:rsid w:val="00E12F54"/>
    <w:rsid w:val="00E14A03"/>
    <w:rsid w:val="00E17A5D"/>
    <w:rsid w:val="00E225CB"/>
    <w:rsid w:val="00E303CB"/>
    <w:rsid w:val="00E30BA4"/>
    <w:rsid w:val="00E44068"/>
    <w:rsid w:val="00E45462"/>
    <w:rsid w:val="00E45763"/>
    <w:rsid w:val="00E510B3"/>
    <w:rsid w:val="00E5122A"/>
    <w:rsid w:val="00E5202E"/>
    <w:rsid w:val="00E54558"/>
    <w:rsid w:val="00E62B2C"/>
    <w:rsid w:val="00E64BE9"/>
    <w:rsid w:val="00E7171E"/>
    <w:rsid w:val="00E7644E"/>
    <w:rsid w:val="00E76485"/>
    <w:rsid w:val="00E76FBD"/>
    <w:rsid w:val="00E77212"/>
    <w:rsid w:val="00E8045E"/>
    <w:rsid w:val="00E80476"/>
    <w:rsid w:val="00E82163"/>
    <w:rsid w:val="00E82A81"/>
    <w:rsid w:val="00E83935"/>
    <w:rsid w:val="00E83A9E"/>
    <w:rsid w:val="00E8404D"/>
    <w:rsid w:val="00E875EF"/>
    <w:rsid w:val="00E93357"/>
    <w:rsid w:val="00E9700A"/>
    <w:rsid w:val="00EA5CCD"/>
    <w:rsid w:val="00EA5E65"/>
    <w:rsid w:val="00EA6918"/>
    <w:rsid w:val="00EA6E20"/>
    <w:rsid w:val="00EB21F6"/>
    <w:rsid w:val="00EB7D64"/>
    <w:rsid w:val="00EC0D11"/>
    <w:rsid w:val="00EC1426"/>
    <w:rsid w:val="00ED09E3"/>
    <w:rsid w:val="00ED0E4C"/>
    <w:rsid w:val="00ED0EE8"/>
    <w:rsid w:val="00ED3114"/>
    <w:rsid w:val="00ED4959"/>
    <w:rsid w:val="00ED5530"/>
    <w:rsid w:val="00EE1BCF"/>
    <w:rsid w:val="00EE2A22"/>
    <w:rsid w:val="00EE2D35"/>
    <w:rsid w:val="00EF0CBF"/>
    <w:rsid w:val="00EF46A3"/>
    <w:rsid w:val="00F0746A"/>
    <w:rsid w:val="00F075E4"/>
    <w:rsid w:val="00F07B20"/>
    <w:rsid w:val="00F111D6"/>
    <w:rsid w:val="00F12ADF"/>
    <w:rsid w:val="00F14065"/>
    <w:rsid w:val="00F14AAF"/>
    <w:rsid w:val="00F1583E"/>
    <w:rsid w:val="00F1617B"/>
    <w:rsid w:val="00F226A2"/>
    <w:rsid w:val="00F25AC1"/>
    <w:rsid w:val="00F26C80"/>
    <w:rsid w:val="00F2720B"/>
    <w:rsid w:val="00F35A9E"/>
    <w:rsid w:val="00F37887"/>
    <w:rsid w:val="00F37BAD"/>
    <w:rsid w:val="00F40926"/>
    <w:rsid w:val="00F428B6"/>
    <w:rsid w:val="00F42ADC"/>
    <w:rsid w:val="00F44514"/>
    <w:rsid w:val="00F44A3B"/>
    <w:rsid w:val="00F457D5"/>
    <w:rsid w:val="00F46130"/>
    <w:rsid w:val="00F51810"/>
    <w:rsid w:val="00F51C98"/>
    <w:rsid w:val="00F53C44"/>
    <w:rsid w:val="00F54748"/>
    <w:rsid w:val="00F54BF4"/>
    <w:rsid w:val="00F5569D"/>
    <w:rsid w:val="00F60A06"/>
    <w:rsid w:val="00F60F74"/>
    <w:rsid w:val="00F668A3"/>
    <w:rsid w:val="00F7019C"/>
    <w:rsid w:val="00F70F6A"/>
    <w:rsid w:val="00F71916"/>
    <w:rsid w:val="00F73E7D"/>
    <w:rsid w:val="00F754B1"/>
    <w:rsid w:val="00F801E0"/>
    <w:rsid w:val="00F81D56"/>
    <w:rsid w:val="00F81D75"/>
    <w:rsid w:val="00F844F3"/>
    <w:rsid w:val="00F84882"/>
    <w:rsid w:val="00F848D3"/>
    <w:rsid w:val="00F85717"/>
    <w:rsid w:val="00F8716C"/>
    <w:rsid w:val="00F90208"/>
    <w:rsid w:val="00F92172"/>
    <w:rsid w:val="00F93880"/>
    <w:rsid w:val="00FA532E"/>
    <w:rsid w:val="00FB062A"/>
    <w:rsid w:val="00FB3230"/>
    <w:rsid w:val="00FB42C2"/>
    <w:rsid w:val="00FC32AA"/>
    <w:rsid w:val="00FC399D"/>
    <w:rsid w:val="00FC5153"/>
    <w:rsid w:val="00FD0995"/>
    <w:rsid w:val="00FD56BF"/>
    <w:rsid w:val="00FD7DC2"/>
    <w:rsid w:val="00FE0A80"/>
    <w:rsid w:val="00FE1C83"/>
    <w:rsid w:val="00FE434B"/>
    <w:rsid w:val="00FE7DDC"/>
    <w:rsid w:val="00FF00F9"/>
    <w:rsid w:val="00FF1D12"/>
    <w:rsid w:val="00FF544E"/>
    <w:rsid w:val="00FF56E6"/>
    <w:rsid w:val="00FF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560BF"/>
  <w15:chartTrackingRefBased/>
  <w15:docId w15:val="{E5C5FB76-6BA7-4094-9DE1-F4E9B0E7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2D2"/>
  </w:style>
  <w:style w:type="paragraph" w:styleId="Footer">
    <w:name w:val="footer"/>
    <w:basedOn w:val="Normal"/>
    <w:link w:val="FooterChar"/>
    <w:uiPriority w:val="99"/>
    <w:unhideWhenUsed/>
    <w:rsid w:val="00450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2D2"/>
  </w:style>
  <w:style w:type="paragraph" w:styleId="ListParagraph">
    <w:name w:val="List Paragraph"/>
    <w:basedOn w:val="Normal"/>
    <w:uiPriority w:val="34"/>
    <w:qFormat/>
    <w:rsid w:val="008A7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1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1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B62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2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61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3DB3"/>
    <w:rPr>
      <w:color w:val="954F72" w:themeColor="followedHyperlink"/>
      <w:u w:val="single"/>
    </w:rPr>
  </w:style>
  <w:style w:type="paragraph" w:customStyle="1" w:styleId="Default">
    <w:name w:val="Default"/>
    <w:rsid w:val="00B867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otnotedescription">
    <w:name w:val="footnote description"/>
    <w:next w:val="Normal"/>
    <w:link w:val="footnotedescriptionChar"/>
    <w:hidden/>
    <w:rsid w:val="00DC325E"/>
    <w:pPr>
      <w:spacing w:after="0" w:line="260" w:lineRule="auto"/>
      <w:ind w:right="27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C325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C325E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C325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7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EC080-4B9E-40C1-8451-A47BE3415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6285</TotalTime>
  <Pages>4</Pages>
  <Words>1276</Words>
  <Characters>7276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North Dakota</Company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Thiele, David L.</dc:creator>
  <cp:keywords/>
  <dc:description/>
  <cp:lastModifiedBy>Gaugler, Holly A.</cp:lastModifiedBy>
  <cp:revision>54</cp:revision>
  <cp:lastPrinted>2021-12-27T22:50:00Z</cp:lastPrinted>
  <dcterms:created xsi:type="dcterms:W3CDTF">2022-03-24T15:25:00Z</dcterms:created>
  <dcterms:modified xsi:type="dcterms:W3CDTF">2022-03-31T16:26:00Z</dcterms:modified>
</cp:coreProperties>
</file>